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28D03">
      <w:pPr>
        <w:widowControl/>
        <w:shd w:val="clear" w:color="auto" w:fill="FFFFFF"/>
        <w:tabs>
          <w:tab w:val="left" w:pos="3600"/>
        </w:tabs>
        <w:snapToGrid w:val="0"/>
        <w:spacing w:line="480" w:lineRule="auto"/>
        <w:rPr>
          <w:rFonts w:ascii="宋体" w:hAnsi="宋体" w:cs="仿宋_GB2312"/>
          <w:b/>
          <w:bCs/>
          <w:kern w:val="0"/>
          <w:szCs w:val="21"/>
        </w:rPr>
      </w:pPr>
      <w:r>
        <w:rPr>
          <w:rFonts w:hint="eastAsia" w:ascii="宋体" w:hAnsi="宋体" w:cs="仿宋_GB2312"/>
          <w:b/>
          <w:bCs/>
          <w:kern w:val="0"/>
          <w:szCs w:val="21"/>
        </w:rPr>
        <w:t>本招标文件经采购人审核确认，同意发布！             本招标文件已经备案，同意发布！</w:t>
      </w:r>
    </w:p>
    <w:p w14:paraId="77D0A436">
      <w:pPr>
        <w:widowControl/>
        <w:shd w:val="clear" w:color="auto" w:fill="FFFFFF"/>
        <w:tabs>
          <w:tab w:val="left" w:pos="3600"/>
        </w:tabs>
        <w:snapToGrid w:val="0"/>
        <w:spacing w:line="480" w:lineRule="auto"/>
        <w:rPr>
          <w:rFonts w:ascii="宋体" w:hAnsi="宋体" w:cs="仿宋_GB2312"/>
          <w:b/>
          <w:bCs/>
          <w:kern w:val="0"/>
          <w:szCs w:val="21"/>
        </w:rPr>
      </w:pPr>
      <w:r>
        <w:rPr>
          <w:rFonts w:hint="eastAsia" w:ascii="宋体" w:hAnsi="宋体" w:cs="仿宋_GB2312"/>
          <w:b/>
          <w:bCs/>
          <w:kern w:val="0"/>
          <w:szCs w:val="21"/>
        </w:rPr>
        <w:t>采购人盖章（加盖骑缝章）：                         招标项目行政监督部门盖章：</w:t>
      </w:r>
    </w:p>
    <w:p w14:paraId="2C6D7F25">
      <w:pPr>
        <w:widowControl/>
        <w:shd w:val="clear" w:color="auto" w:fill="FFFFFF"/>
        <w:tabs>
          <w:tab w:val="left" w:pos="3600"/>
        </w:tabs>
        <w:snapToGrid w:val="0"/>
        <w:spacing w:line="480" w:lineRule="auto"/>
        <w:rPr>
          <w:rFonts w:hint="eastAsia" w:ascii="宋体" w:hAnsi="宋体" w:cs="仿宋_GB2312"/>
          <w:b/>
          <w:bCs/>
          <w:kern w:val="0"/>
          <w:szCs w:val="21"/>
        </w:rPr>
      </w:pPr>
      <w:r>
        <w:rPr>
          <w:rFonts w:hint="eastAsia" w:ascii="宋体" w:hAnsi="宋体" w:cs="仿宋_GB2312"/>
          <w:b/>
          <w:bCs/>
          <w:kern w:val="0"/>
          <w:szCs w:val="21"/>
        </w:rPr>
        <w:t>2025年    月    日                                 2025年    月    日</w:t>
      </w:r>
    </w:p>
    <w:p w14:paraId="4ECE75CC">
      <w:pPr>
        <w:widowControl/>
        <w:shd w:val="clear" w:color="auto" w:fill="FFFFFF"/>
        <w:tabs>
          <w:tab w:val="left" w:pos="3600"/>
        </w:tabs>
        <w:snapToGrid w:val="0"/>
        <w:spacing w:line="480" w:lineRule="auto"/>
        <w:rPr>
          <w:rStyle w:val="22"/>
          <w:rFonts w:ascii="宋体" w:hAnsi="宋体" w:cs="仿宋_GB2312"/>
          <w:sz w:val="57"/>
          <w:szCs w:val="57"/>
          <w:shd w:val="clear" w:color="auto" w:fill="FFFFFF"/>
        </w:rPr>
      </w:pPr>
    </w:p>
    <w:p w14:paraId="71017C5B">
      <w:pPr>
        <w:pStyle w:val="15"/>
        <w:widowControl/>
        <w:shd w:val="clear" w:color="auto" w:fill="FFFFFF"/>
        <w:spacing w:before="60" w:beforeAutospacing="0" w:after="60" w:afterAutospacing="0"/>
        <w:jc w:val="center"/>
        <w:rPr>
          <w:rFonts w:ascii="宋体" w:hAnsi="宋体" w:cs="仿宋_GB2312"/>
          <w:sz w:val="15"/>
          <w:szCs w:val="15"/>
        </w:rPr>
      </w:pPr>
    </w:p>
    <w:p w14:paraId="73525BAD">
      <w:pPr>
        <w:pStyle w:val="15"/>
        <w:widowControl/>
        <w:shd w:val="clear" w:color="auto" w:fill="FFFFFF"/>
        <w:spacing w:before="60" w:beforeAutospacing="0" w:after="60" w:afterAutospacing="0"/>
        <w:jc w:val="center"/>
        <w:rPr>
          <w:rFonts w:ascii="黑体" w:hAnsi="黑体" w:eastAsia="黑体" w:cs="仿宋_GB2312"/>
          <w:sz w:val="15"/>
          <w:szCs w:val="15"/>
        </w:rPr>
      </w:pPr>
      <w:r>
        <w:rPr>
          <w:rStyle w:val="22"/>
          <w:rFonts w:hint="eastAsia" w:ascii="黑体" w:hAnsi="黑体" w:eastAsia="黑体" w:cs="仿宋_GB2312"/>
          <w:sz w:val="57"/>
          <w:szCs w:val="57"/>
          <w:shd w:val="clear" w:color="auto" w:fill="FFFFFF"/>
        </w:rPr>
        <w:t>竞争性磋商文件</w:t>
      </w:r>
    </w:p>
    <w:p w14:paraId="06EC4C0A">
      <w:pPr>
        <w:pStyle w:val="15"/>
        <w:widowControl/>
        <w:shd w:val="clear" w:color="auto" w:fill="FFFFFF"/>
        <w:spacing w:before="60" w:beforeAutospacing="0" w:after="60" w:afterAutospacing="0"/>
        <w:jc w:val="center"/>
        <w:rPr>
          <w:rFonts w:ascii="宋体" w:hAnsi="宋体" w:cs="仿宋_GB2312"/>
          <w:sz w:val="19"/>
          <w:szCs w:val="19"/>
          <w:shd w:val="clear" w:color="auto" w:fill="FFFFFF"/>
        </w:rPr>
      </w:pPr>
    </w:p>
    <w:p w14:paraId="40681BE9">
      <w:pPr>
        <w:pStyle w:val="15"/>
        <w:widowControl/>
        <w:shd w:val="clear" w:color="auto" w:fill="FFFFFF"/>
        <w:spacing w:before="60" w:beforeAutospacing="0" w:after="60" w:afterAutospacing="0"/>
        <w:jc w:val="center"/>
        <w:rPr>
          <w:rFonts w:ascii="宋体" w:hAnsi="宋体" w:cs="仿宋_GB2312"/>
          <w:sz w:val="19"/>
          <w:szCs w:val="19"/>
          <w:shd w:val="clear" w:color="auto" w:fill="FFFFFF"/>
        </w:rPr>
      </w:pPr>
    </w:p>
    <w:p w14:paraId="20F93974">
      <w:pPr>
        <w:pStyle w:val="15"/>
        <w:widowControl/>
        <w:shd w:val="clear" w:color="auto" w:fill="FFFFFF"/>
        <w:spacing w:before="60" w:beforeAutospacing="0" w:after="60" w:afterAutospacing="0"/>
        <w:jc w:val="center"/>
        <w:rPr>
          <w:rFonts w:ascii="宋体" w:hAnsi="宋体" w:cs="仿宋_GB2312"/>
          <w:sz w:val="15"/>
          <w:szCs w:val="15"/>
        </w:rPr>
      </w:pPr>
      <w:r>
        <w:rPr>
          <w:rFonts w:hint="eastAsia" w:ascii="宋体" w:hAnsi="宋体" w:cs="仿宋_GB2312"/>
          <w:sz w:val="19"/>
          <w:szCs w:val="19"/>
          <w:shd w:val="clear" w:color="auto" w:fill="FFFFFF"/>
        </w:rPr>
        <w:t> </w:t>
      </w:r>
    </w:p>
    <w:p w14:paraId="34E37694">
      <w:pPr>
        <w:pStyle w:val="15"/>
        <w:widowControl/>
        <w:shd w:val="clear" w:color="auto" w:fill="FFFFFF"/>
        <w:spacing w:before="60" w:beforeAutospacing="0" w:after="60" w:afterAutospacing="0"/>
        <w:ind w:left="1964" w:leftChars="266" w:hanging="1405" w:hangingChars="500"/>
        <w:rPr>
          <w:rStyle w:val="22"/>
          <w:rFonts w:ascii="宋体" w:hAnsi="宋体" w:cs="仿宋_GB2312"/>
          <w:sz w:val="28"/>
          <w:szCs w:val="28"/>
          <w:shd w:val="clear" w:color="auto" w:fill="FFFFFF"/>
        </w:rPr>
      </w:pPr>
    </w:p>
    <w:p w14:paraId="04931671">
      <w:pPr>
        <w:pStyle w:val="15"/>
        <w:widowControl/>
        <w:shd w:val="clear" w:color="auto" w:fill="FFFFFF"/>
        <w:spacing w:before="60" w:beforeAutospacing="0" w:after="60" w:afterAutospacing="0"/>
        <w:ind w:left="1964" w:leftChars="266" w:hanging="1405" w:hangingChars="500"/>
        <w:rPr>
          <w:rFonts w:ascii="宋体" w:hAnsi="宋体" w:cs="仿宋_GB2312"/>
          <w:sz w:val="28"/>
          <w:szCs w:val="28"/>
        </w:rPr>
      </w:pPr>
      <w:r>
        <w:rPr>
          <w:rStyle w:val="22"/>
          <w:rFonts w:hint="eastAsia" w:ascii="宋体" w:hAnsi="宋体" w:cs="仿宋_GB2312"/>
          <w:sz w:val="28"/>
          <w:szCs w:val="28"/>
          <w:shd w:val="clear" w:color="auto" w:fill="FFFFFF"/>
        </w:rPr>
        <w:t>项目名称：</w:t>
      </w:r>
      <w:r>
        <w:rPr>
          <w:rFonts w:hint="eastAsia" w:ascii="宋体" w:hAnsi="宋体" w:cs="仿宋_GB2312"/>
          <w:b/>
          <w:sz w:val="28"/>
          <w:szCs w:val="28"/>
          <w:u w:val="single"/>
          <w:shd w:val="clear" w:color="auto" w:fill="FFFFFF"/>
        </w:rPr>
        <w:t>双能X线骨密仪采购项目</w:t>
      </w:r>
    </w:p>
    <w:p w14:paraId="705FD795">
      <w:pPr>
        <w:pStyle w:val="15"/>
        <w:widowControl/>
        <w:shd w:val="clear" w:color="auto" w:fill="FFFFFF"/>
        <w:spacing w:before="60" w:beforeAutospacing="0" w:after="60" w:afterAutospacing="0"/>
        <w:ind w:left="1964" w:leftChars="266" w:hanging="1405" w:hangingChars="500"/>
        <w:rPr>
          <w:rFonts w:ascii="宋体" w:hAnsi="宋体" w:cs="仿宋_GB2312"/>
          <w:sz w:val="28"/>
          <w:szCs w:val="28"/>
        </w:rPr>
      </w:pPr>
      <w:r>
        <w:rPr>
          <w:rStyle w:val="22"/>
          <w:rFonts w:hint="eastAsia" w:ascii="宋体" w:hAnsi="宋体" w:cs="仿宋_GB2312"/>
          <w:sz w:val="28"/>
          <w:szCs w:val="28"/>
          <w:shd w:val="clear" w:color="auto" w:fill="FFFFFF"/>
        </w:rPr>
        <w:t>项目编号：</w:t>
      </w:r>
      <w:r>
        <w:rPr>
          <w:rFonts w:hint="eastAsia" w:ascii="宋体" w:hAnsi="宋体" w:cs="仿宋_GB2312"/>
          <w:b/>
          <w:sz w:val="28"/>
          <w:szCs w:val="28"/>
          <w:u w:val="single"/>
          <w:shd w:val="clear" w:color="auto" w:fill="FFFFFF"/>
        </w:rPr>
        <w:t>PZSC202510164</w:t>
      </w:r>
    </w:p>
    <w:p w14:paraId="2B261EEE">
      <w:pPr>
        <w:pStyle w:val="15"/>
        <w:widowControl/>
        <w:shd w:val="clear" w:color="auto" w:fill="FFFFFF"/>
        <w:spacing w:before="60" w:beforeAutospacing="0" w:after="60" w:afterAutospacing="0"/>
        <w:rPr>
          <w:rFonts w:ascii="宋体" w:hAnsi="宋体" w:cs="仿宋_GB2312"/>
          <w:sz w:val="28"/>
          <w:szCs w:val="28"/>
          <w:shd w:val="clear" w:color="auto" w:fill="FFFFFF"/>
        </w:rPr>
      </w:pPr>
      <w:r>
        <w:rPr>
          <w:rFonts w:hint="eastAsia" w:ascii="宋体" w:hAnsi="宋体" w:cs="仿宋_GB2312"/>
          <w:sz w:val="28"/>
          <w:szCs w:val="28"/>
          <w:shd w:val="clear" w:color="auto" w:fill="FFFFFF"/>
        </w:rPr>
        <w:t> </w:t>
      </w:r>
    </w:p>
    <w:p w14:paraId="7F9DDCF4">
      <w:pPr>
        <w:widowControl/>
        <w:shd w:val="clear" w:color="auto" w:fill="FFFFFF"/>
        <w:tabs>
          <w:tab w:val="left" w:pos="3600"/>
        </w:tabs>
        <w:snapToGrid w:val="0"/>
        <w:spacing w:line="480" w:lineRule="auto"/>
        <w:rPr>
          <w:rFonts w:ascii="宋体" w:hAnsi="宋体" w:cs="仿宋_GB2312"/>
        </w:rPr>
      </w:pPr>
      <w:r>
        <w:rPr>
          <w:rFonts w:hint="eastAsia" w:ascii="宋体" w:hAnsi="宋体" w:cs="仿宋_GB2312"/>
          <w:sz w:val="28"/>
          <w:szCs w:val="28"/>
          <w:shd w:val="clear" w:color="auto" w:fill="FFFFFF"/>
        </w:rPr>
        <w:t> </w:t>
      </w:r>
    </w:p>
    <w:p w14:paraId="6D1A8979">
      <w:pPr>
        <w:pStyle w:val="15"/>
        <w:widowControl/>
        <w:shd w:val="clear" w:color="auto" w:fill="FFFFFF"/>
        <w:spacing w:before="60" w:beforeAutospacing="0" w:after="60" w:afterAutospacing="0"/>
        <w:jc w:val="center"/>
        <w:rPr>
          <w:rFonts w:ascii="宋体" w:hAnsi="宋体" w:cs="仿宋_GB2312"/>
          <w:b/>
          <w:sz w:val="28"/>
          <w:szCs w:val="28"/>
          <w:shd w:val="clear" w:color="auto" w:fill="FFFFFF"/>
        </w:rPr>
      </w:pPr>
    </w:p>
    <w:p w14:paraId="0F771E48">
      <w:pPr>
        <w:pStyle w:val="15"/>
        <w:widowControl/>
        <w:shd w:val="clear" w:color="auto" w:fill="FFFFFF"/>
        <w:spacing w:before="60" w:beforeAutospacing="0" w:after="60" w:afterAutospacing="0"/>
        <w:jc w:val="center"/>
        <w:rPr>
          <w:rFonts w:ascii="宋体" w:hAnsi="宋体" w:cs="仿宋_GB2312"/>
          <w:b/>
          <w:sz w:val="28"/>
          <w:szCs w:val="28"/>
          <w:shd w:val="clear" w:color="auto" w:fill="FFFFFF"/>
        </w:rPr>
      </w:pPr>
      <w:r>
        <w:rPr>
          <w:rFonts w:hint="eastAsia" w:ascii="宋体" w:hAnsi="宋体" w:cs="仿宋_GB2312"/>
          <w:b/>
          <w:sz w:val="28"/>
          <w:szCs w:val="28"/>
          <w:shd w:val="clear" w:color="auto" w:fill="FFFFFF"/>
        </w:rPr>
        <w:t>采购人：莆田市妇幼保健院</w:t>
      </w:r>
    </w:p>
    <w:p w14:paraId="24888FC1">
      <w:pPr>
        <w:pStyle w:val="15"/>
        <w:widowControl/>
        <w:shd w:val="clear" w:color="auto" w:fill="FFFFFF"/>
        <w:spacing w:before="60" w:beforeAutospacing="0" w:after="60" w:afterAutospacing="0"/>
        <w:jc w:val="center"/>
        <w:rPr>
          <w:rFonts w:ascii="宋体" w:hAnsi="宋体" w:cs="仿宋_GB2312"/>
          <w:b/>
          <w:sz w:val="28"/>
          <w:szCs w:val="28"/>
          <w:shd w:val="clear" w:color="auto" w:fill="FFFFFF"/>
        </w:rPr>
      </w:pPr>
      <w:r>
        <w:rPr>
          <w:rFonts w:hint="eastAsia" w:ascii="宋体" w:hAnsi="宋体" w:cs="仿宋_GB2312"/>
          <w:b/>
          <w:sz w:val="28"/>
          <w:szCs w:val="28"/>
          <w:shd w:val="clear" w:color="auto" w:fill="FFFFFF"/>
        </w:rPr>
        <w:t>代理机构：莆田中实招标有限公司</w:t>
      </w:r>
    </w:p>
    <w:p w14:paraId="29EE3141">
      <w:pPr>
        <w:pStyle w:val="15"/>
        <w:widowControl/>
        <w:spacing w:before="60" w:beforeAutospacing="0" w:after="60" w:afterAutospacing="0"/>
        <w:jc w:val="center"/>
        <w:rPr>
          <w:rStyle w:val="22"/>
          <w:rFonts w:ascii="宋体" w:hAnsi="宋体" w:cs="仿宋_GB2312"/>
          <w:sz w:val="28"/>
          <w:szCs w:val="28"/>
          <w:shd w:val="clear" w:color="auto" w:fill="FFFFFF"/>
        </w:rPr>
      </w:pPr>
      <w:r>
        <w:rPr>
          <w:rStyle w:val="22"/>
          <w:rFonts w:hint="eastAsia" w:ascii="宋体" w:hAnsi="宋体" w:cs="仿宋_GB2312"/>
          <w:sz w:val="28"/>
          <w:szCs w:val="28"/>
          <w:shd w:val="clear" w:color="auto" w:fill="FFFFFF"/>
        </w:rPr>
        <w:t>2025年11月</w:t>
      </w:r>
    </w:p>
    <w:p w14:paraId="57ADE783">
      <w:pPr>
        <w:spacing w:line="500" w:lineRule="exact"/>
        <w:rPr>
          <w:rFonts w:ascii="宋体" w:hAnsi="宋体" w:cs="仿宋_GB2312"/>
          <w:b/>
          <w:sz w:val="32"/>
          <w:szCs w:val="32"/>
          <w:u w:val="thick"/>
        </w:rPr>
      </w:pPr>
    </w:p>
    <w:p w14:paraId="60E77A85">
      <w:pPr>
        <w:spacing w:line="360" w:lineRule="exact"/>
        <w:rPr>
          <w:rFonts w:ascii="宋体" w:hAnsi="宋体" w:cs="仿宋_GB2312"/>
          <w:b/>
          <w:sz w:val="32"/>
          <w:szCs w:val="32"/>
          <w:u w:val="thick"/>
        </w:rPr>
      </w:pPr>
    </w:p>
    <w:p w14:paraId="5EB1F55E">
      <w:pPr>
        <w:spacing w:line="360" w:lineRule="exact"/>
        <w:rPr>
          <w:rFonts w:ascii="宋体" w:hAnsi="宋体" w:cs="仿宋_GB2312"/>
          <w:b/>
          <w:sz w:val="32"/>
          <w:szCs w:val="32"/>
          <w:u w:val="thick"/>
        </w:rPr>
      </w:pPr>
    </w:p>
    <w:p w14:paraId="7A52B891">
      <w:pPr>
        <w:spacing w:line="360" w:lineRule="exact"/>
        <w:rPr>
          <w:rFonts w:ascii="宋体" w:hAnsi="宋体" w:cs="仿宋_GB2312"/>
          <w:b/>
          <w:sz w:val="32"/>
          <w:szCs w:val="32"/>
          <w:u w:val="thick"/>
        </w:rPr>
      </w:pPr>
    </w:p>
    <w:p w14:paraId="1174002F">
      <w:pPr>
        <w:spacing w:line="360" w:lineRule="exact"/>
        <w:rPr>
          <w:rFonts w:ascii="宋体" w:hAnsi="宋体" w:cs="仿宋_GB2312"/>
          <w:bCs/>
          <w:kern w:val="0"/>
          <w:szCs w:val="21"/>
          <w:shd w:val="clear" w:color="auto" w:fill="FFFFFF"/>
        </w:rPr>
      </w:pPr>
      <w:r>
        <w:rPr>
          <w:rFonts w:hint="eastAsia" w:ascii="宋体" w:hAnsi="宋体" w:cs="仿宋_GB2312"/>
          <w:b/>
          <w:sz w:val="32"/>
          <w:szCs w:val="32"/>
          <w:u w:val="thick"/>
        </w:rPr>
        <w:t xml:space="preserve">         </w:t>
      </w:r>
      <w:r>
        <w:rPr>
          <w:rFonts w:hint="eastAsia" w:ascii="宋体" w:hAnsi="宋体" w:cs="仿宋_GB2312"/>
          <w:sz w:val="24"/>
          <w:u w:val="thick"/>
        </w:rPr>
        <w:t xml:space="preserve">         </w:t>
      </w:r>
      <w:r>
        <w:rPr>
          <w:rFonts w:hint="eastAsia" w:ascii="宋体" w:hAnsi="宋体" w:cs="仿宋_GB2312"/>
          <w:b/>
          <w:sz w:val="32"/>
          <w:szCs w:val="32"/>
          <w:u w:val="thick"/>
        </w:rPr>
        <w:t xml:space="preserve">                                    </w:t>
      </w:r>
    </w:p>
    <w:p w14:paraId="6EDE641E">
      <w:pPr>
        <w:spacing w:line="300" w:lineRule="exact"/>
        <w:rPr>
          <w:rFonts w:ascii="宋体" w:hAnsi="宋体" w:cs="仿宋_GB2312"/>
          <w:bCs/>
          <w:kern w:val="0"/>
          <w:szCs w:val="21"/>
          <w:shd w:val="clear" w:color="auto" w:fill="FFFFFF"/>
        </w:rPr>
      </w:pPr>
      <w:r>
        <w:rPr>
          <w:rFonts w:hint="eastAsia" w:ascii="宋体" w:hAnsi="宋体" w:cs="仿宋_GB2312"/>
          <w:bCs/>
          <w:kern w:val="0"/>
          <w:szCs w:val="21"/>
          <w:shd w:val="clear" w:color="auto" w:fill="FFFFFF"/>
        </w:rPr>
        <w:t>地址：莆田市城厢区霞林街道城港大道99号金海湾中心502              邮  编：351100</w:t>
      </w:r>
    </w:p>
    <w:p w14:paraId="3514D6D4">
      <w:pPr>
        <w:rPr>
          <w:rFonts w:ascii="宋体" w:hAnsi="宋体" w:cs="仿宋_GB2312"/>
          <w:bCs/>
          <w:kern w:val="0"/>
          <w:szCs w:val="21"/>
          <w:shd w:val="clear" w:color="auto" w:fill="FFFFFF"/>
        </w:rPr>
      </w:pPr>
      <w:r>
        <w:rPr>
          <w:rFonts w:hint="eastAsia" w:ascii="宋体" w:hAnsi="宋体" w:cs="仿宋_GB2312"/>
          <w:bCs/>
          <w:kern w:val="0"/>
          <w:szCs w:val="21"/>
          <w:shd w:val="clear" w:color="auto" w:fill="FFFFFF"/>
        </w:rPr>
        <w:t>电话：0594-263183、2631896                      公司邮箱：ptzszb@163.com</w:t>
      </w:r>
      <w:bookmarkStart w:id="0" w:name="_Toc6192"/>
      <w:bookmarkStart w:id="1" w:name="_Toc5299"/>
      <w:bookmarkStart w:id="2" w:name="_Toc2184"/>
    </w:p>
    <w:p w14:paraId="00FC5A6D">
      <w:pPr>
        <w:pStyle w:val="2"/>
        <w:spacing w:after="156"/>
        <w:rPr>
          <w:rFonts w:ascii="宋体" w:hAnsi="宋体" w:eastAsia="宋体" w:cs="仿宋_GB2312"/>
        </w:rPr>
      </w:pPr>
      <w:r>
        <w:rPr>
          <w:rFonts w:hint="eastAsia" w:ascii="宋体" w:hAnsi="宋体" w:eastAsia="宋体" w:cs="仿宋_GB2312"/>
        </w:rPr>
        <w:t>目   录</w:t>
      </w:r>
      <w:bookmarkEnd w:id="0"/>
      <w:bookmarkEnd w:id="1"/>
      <w:bookmarkEnd w:id="2"/>
    </w:p>
    <w:p w14:paraId="56CFA730">
      <w:pPr>
        <w:pStyle w:val="14"/>
        <w:tabs>
          <w:tab w:val="right" w:leader="dot" w:pos="8313"/>
        </w:tabs>
        <w:spacing w:line="360" w:lineRule="auto"/>
        <w:rPr>
          <w:rFonts w:ascii="宋体" w:hAnsi="宋体" w:cs="仿宋_GB2312"/>
          <w:sz w:val="28"/>
          <w:szCs w:val="28"/>
        </w:rPr>
      </w:pPr>
      <w:r>
        <w:rPr>
          <w:rFonts w:hint="eastAsia" w:ascii="宋体" w:hAnsi="宋体" w:cs="仿宋_GB2312"/>
          <w:b/>
          <w:sz w:val="28"/>
          <w:szCs w:val="28"/>
        </w:rPr>
        <w:fldChar w:fldCharType="begin"/>
      </w:r>
      <w:r>
        <w:rPr>
          <w:rFonts w:hint="eastAsia" w:ascii="宋体" w:hAnsi="宋体" w:cs="仿宋_GB2312"/>
          <w:b/>
          <w:sz w:val="28"/>
          <w:szCs w:val="28"/>
        </w:rPr>
        <w:instrText xml:space="preserve">TOC \o "1-1" \h \u </w:instrText>
      </w:r>
      <w:r>
        <w:rPr>
          <w:rFonts w:hint="eastAsia" w:ascii="宋体" w:hAnsi="宋体" w:cs="仿宋_GB2312"/>
          <w:b/>
          <w:sz w:val="28"/>
          <w:szCs w:val="28"/>
        </w:rPr>
        <w:fldChar w:fldCharType="separate"/>
      </w:r>
    </w:p>
    <w:p w14:paraId="7F813449">
      <w:pPr>
        <w:pStyle w:val="14"/>
        <w:tabs>
          <w:tab w:val="right" w:leader="dot" w:pos="8313"/>
        </w:tabs>
        <w:spacing w:line="720" w:lineRule="auto"/>
        <w:jc w:val="center"/>
        <w:rPr>
          <w:rFonts w:ascii="宋体" w:hAnsi="宋体" w:cs="仿宋_GB2312"/>
          <w:sz w:val="28"/>
          <w:szCs w:val="28"/>
        </w:rPr>
      </w:pPr>
      <w:r>
        <w:fldChar w:fldCharType="begin"/>
      </w:r>
      <w:r>
        <w:instrText xml:space="preserve"> HYPERLINK \l "_Toc24915" </w:instrText>
      </w:r>
      <w:r>
        <w:fldChar w:fldCharType="separate"/>
      </w:r>
      <w:r>
        <w:rPr>
          <w:rFonts w:hint="eastAsia" w:ascii="宋体" w:hAnsi="宋体" w:cs="仿宋_GB2312"/>
          <w:sz w:val="28"/>
          <w:szCs w:val="28"/>
        </w:rPr>
        <w:t>第一章  采购邀请书</w:t>
      </w:r>
      <w:r>
        <w:rPr>
          <w:rFonts w:hint="eastAsia" w:ascii="宋体" w:hAnsi="宋体" w:cs="仿宋_GB2312"/>
          <w:sz w:val="28"/>
          <w:szCs w:val="28"/>
        </w:rPr>
        <w:tab/>
      </w:r>
      <w:r>
        <w:rPr>
          <w:rFonts w:hint="eastAsia" w:ascii="宋体" w:hAnsi="宋体" w:cs="仿宋_GB2312"/>
          <w:sz w:val="28"/>
          <w:szCs w:val="28"/>
        </w:rPr>
        <w:t>3</w:t>
      </w:r>
      <w:r>
        <w:rPr>
          <w:rFonts w:hint="eastAsia" w:ascii="宋体" w:hAnsi="宋体" w:cs="仿宋_GB2312"/>
          <w:sz w:val="28"/>
          <w:szCs w:val="28"/>
        </w:rPr>
        <w:fldChar w:fldCharType="end"/>
      </w:r>
    </w:p>
    <w:p w14:paraId="55FD2DF8">
      <w:pPr>
        <w:pStyle w:val="14"/>
        <w:tabs>
          <w:tab w:val="right" w:leader="dot" w:pos="8313"/>
        </w:tabs>
        <w:spacing w:line="720" w:lineRule="auto"/>
        <w:jc w:val="center"/>
        <w:rPr>
          <w:rFonts w:ascii="宋体" w:hAnsi="宋体" w:cs="仿宋_GB2312"/>
          <w:sz w:val="28"/>
          <w:szCs w:val="28"/>
        </w:rPr>
      </w:pPr>
      <w:r>
        <w:fldChar w:fldCharType="begin"/>
      </w:r>
      <w:r>
        <w:instrText xml:space="preserve"> HYPERLINK \l "_Toc28081" </w:instrText>
      </w:r>
      <w:r>
        <w:fldChar w:fldCharType="separate"/>
      </w:r>
      <w:r>
        <w:rPr>
          <w:rFonts w:hint="eastAsia" w:ascii="宋体" w:hAnsi="宋体" w:cs="仿宋_GB2312"/>
          <w:sz w:val="28"/>
          <w:szCs w:val="28"/>
        </w:rPr>
        <w:t>第二章  竞争性磋商须知</w:t>
      </w:r>
      <w:r>
        <w:rPr>
          <w:rFonts w:hint="eastAsia" w:ascii="宋体" w:hAnsi="宋体" w:cs="仿宋_GB2312"/>
          <w:sz w:val="28"/>
          <w:szCs w:val="28"/>
        </w:rPr>
        <w:tab/>
      </w:r>
      <w:r>
        <w:rPr>
          <w:rFonts w:hint="eastAsia" w:ascii="宋体" w:hAnsi="宋体" w:cs="仿宋_GB2312"/>
          <w:sz w:val="28"/>
          <w:szCs w:val="28"/>
        </w:rPr>
        <w:t>7</w:t>
      </w:r>
      <w:r>
        <w:rPr>
          <w:rFonts w:hint="eastAsia" w:ascii="宋体" w:hAnsi="宋体" w:cs="仿宋_GB2312"/>
          <w:sz w:val="28"/>
          <w:szCs w:val="28"/>
        </w:rPr>
        <w:fldChar w:fldCharType="end"/>
      </w:r>
    </w:p>
    <w:p w14:paraId="6E99E558">
      <w:pPr>
        <w:pStyle w:val="14"/>
        <w:tabs>
          <w:tab w:val="right" w:leader="dot" w:pos="8313"/>
        </w:tabs>
        <w:spacing w:line="720" w:lineRule="auto"/>
        <w:jc w:val="center"/>
        <w:rPr>
          <w:rFonts w:ascii="宋体" w:hAnsi="宋体" w:cs="仿宋_GB2312"/>
          <w:sz w:val="28"/>
          <w:szCs w:val="28"/>
        </w:rPr>
      </w:pPr>
      <w:r>
        <w:fldChar w:fldCharType="begin"/>
      </w:r>
      <w:r>
        <w:instrText xml:space="preserve"> HYPERLINK \l "_Toc17770" </w:instrText>
      </w:r>
      <w:r>
        <w:fldChar w:fldCharType="separate"/>
      </w:r>
      <w:r>
        <w:rPr>
          <w:rFonts w:hint="eastAsia" w:ascii="宋体" w:hAnsi="宋体" w:cs="仿宋_GB2312"/>
          <w:sz w:val="28"/>
          <w:szCs w:val="28"/>
        </w:rPr>
        <w:t>第三章  采购内容及要求</w:t>
      </w:r>
      <w:r>
        <w:rPr>
          <w:rFonts w:hint="eastAsia" w:ascii="宋体" w:hAnsi="宋体" w:cs="仿宋_GB2312"/>
          <w:sz w:val="28"/>
          <w:szCs w:val="28"/>
        </w:rPr>
        <w:tab/>
      </w:r>
      <w:r>
        <w:rPr>
          <w:rFonts w:hint="eastAsia" w:ascii="宋体" w:hAnsi="宋体" w:cs="仿宋_GB2312"/>
          <w:sz w:val="28"/>
          <w:szCs w:val="28"/>
        </w:rPr>
        <w:fldChar w:fldCharType="end"/>
      </w:r>
      <w:r>
        <w:rPr>
          <w:rFonts w:hint="eastAsia" w:ascii="宋体" w:hAnsi="宋体" w:cs="仿宋_GB2312"/>
          <w:sz w:val="28"/>
          <w:szCs w:val="28"/>
        </w:rPr>
        <w:t>30</w:t>
      </w:r>
    </w:p>
    <w:p w14:paraId="21C31C7B">
      <w:pPr>
        <w:pStyle w:val="14"/>
        <w:tabs>
          <w:tab w:val="right" w:leader="dot" w:pos="8313"/>
        </w:tabs>
        <w:spacing w:line="720" w:lineRule="auto"/>
        <w:jc w:val="center"/>
        <w:rPr>
          <w:rFonts w:ascii="宋体" w:hAnsi="宋体" w:cs="仿宋_GB2312"/>
          <w:sz w:val="28"/>
          <w:szCs w:val="28"/>
        </w:rPr>
      </w:pPr>
      <w:r>
        <w:fldChar w:fldCharType="begin"/>
      </w:r>
      <w:r>
        <w:instrText xml:space="preserve"> HYPERLINK \l "_Toc27930" </w:instrText>
      </w:r>
      <w:r>
        <w:fldChar w:fldCharType="separate"/>
      </w:r>
      <w:r>
        <w:rPr>
          <w:rFonts w:hint="eastAsia" w:ascii="宋体" w:hAnsi="宋体" w:cs="仿宋_GB2312"/>
          <w:sz w:val="28"/>
          <w:szCs w:val="28"/>
        </w:rPr>
        <w:t>第四章  合同主要条款及格式</w:t>
      </w:r>
      <w:r>
        <w:rPr>
          <w:rFonts w:hint="eastAsia" w:ascii="宋体" w:hAnsi="宋体" w:cs="仿宋_GB2312"/>
          <w:sz w:val="28"/>
          <w:szCs w:val="28"/>
        </w:rPr>
        <w:tab/>
      </w:r>
      <w:r>
        <w:rPr>
          <w:rFonts w:hint="eastAsia" w:ascii="宋体" w:hAnsi="宋体" w:cs="仿宋_GB2312"/>
          <w:sz w:val="28"/>
          <w:szCs w:val="28"/>
        </w:rPr>
        <w:fldChar w:fldCharType="end"/>
      </w:r>
      <w:r>
        <w:rPr>
          <w:rFonts w:hint="eastAsia" w:ascii="宋体" w:hAnsi="宋体" w:cs="仿宋_GB2312"/>
          <w:sz w:val="28"/>
          <w:szCs w:val="28"/>
        </w:rPr>
        <w:t>39</w:t>
      </w:r>
    </w:p>
    <w:p w14:paraId="6BC21EB3">
      <w:pPr>
        <w:pStyle w:val="14"/>
        <w:tabs>
          <w:tab w:val="right" w:leader="dot" w:pos="8313"/>
        </w:tabs>
        <w:spacing w:line="720" w:lineRule="auto"/>
        <w:jc w:val="center"/>
        <w:rPr>
          <w:rFonts w:ascii="宋体" w:hAnsi="宋体" w:cs="仿宋_GB2312"/>
          <w:sz w:val="28"/>
          <w:szCs w:val="28"/>
        </w:rPr>
      </w:pPr>
      <w:r>
        <w:fldChar w:fldCharType="begin"/>
      </w:r>
      <w:r>
        <w:instrText xml:space="preserve"> HYPERLINK \l "_Toc23218" </w:instrText>
      </w:r>
      <w:r>
        <w:fldChar w:fldCharType="separate"/>
      </w:r>
      <w:r>
        <w:rPr>
          <w:rFonts w:hint="eastAsia" w:ascii="宋体" w:hAnsi="宋体" w:cs="仿宋_GB2312"/>
          <w:sz w:val="28"/>
          <w:szCs w:val="28"/>
        </w:rPr>
        <w:t>第五章  首次响应文件格式</w:t>
      </w:r>
      <w:r>
        <w:rPr>
          <w:rFonts w:hint="eastAsia" w:ascii="宋体" w:hAnsi="宋体" w:cs="仿宋_GB2312"/>
          <w:sz w:val="28"/>
          <w:szCs w:val="28"/>
        </w:rPr>
        <w:tab/>
      </w:r>
      <w:r>
        <w:rPr>
          <w:rFonts w:hint="eastAsia" w:ascii="宋体" w:hAnsi="宋体" w:cs="仿宋_GB2312"/>
          <w:sz w:val="28"/>
          <w:szCs w:val="28"/>
        </w:rPr>
        <w:fldChar w:fldCharType="end"/>
      </w:r>
      <w:r>
        <w:rPr>
          <w:rFonts w:hint="eastAsia" w:ascii="宋体" w:hAnsi="宋体" w:cs="仿宋_GB2312"/>
          <w:sz w:val="28"/>
          <w:szCs w:val="28"/>
        </w:rPr>
        <w:t>42</w:t>
      </w:r>
    </w:p>
    <w:p w14:paraId="39F5DC7B">
      <w:pPr>
        <w:rPr>
          <w:rStyle w:val="22"/>
          <w:rFonts w:ascii="宋体" w:hAnsi="宋体" w:cs="仿宋_GB2312"/>
          <w:sz w:val="34"/>
          <w:szCs w:val="34"/>
        </w:rPr>
      </w:pPr>
      <w:r>
        <w:rPr>
          <w:rFonts w:hint="eastAsia" w:ascii="宋体" w:hAnsi="宋体" w:cs="仿宋_GB2312"/>
          <w:sz w:val="28"/>
          <w:szCs w:val="28"/>
        </w:rPr>
        <w:fldChar w:fldCharType="end"/>
      </w:r>
    </w:p>
    <w:p w14:paraId="1F179E48">
      <w:pPr>
        <w:ind w:firstLine="560" w:firstLineChars="200"/>
        <w:rPr>
          <w:rFonts w:ascii="宋体" w:hAnsi="宋体" w:cs="仿宋_GB2312"/>
          <w:bCs/>
          <w:kern w:val="0"/>
          <w:sz w:val="28"/>
          <w:szCs w:val="28"/>
          <w:shd w:val="clear" w:color="auto" w:fill="FFFFFF"/>
        </w:rPr>
      </w:pPr>
    </w:p>
    <w:p w14:paraId="3A6CC78A">
      <w:pPr>
        <w:ind w:firstLine="560" w:firstLineChars="200"/>
        <w:rPr>
          <w:rFonts w:ascii="宋体" w:hAnsi="宋体" w:cs="仿宋_GB2312"/>
          <w:bCs/>
          <w:kern w:val="0"/>
          <w:sz w:val="28"/>
          <w:szCs w:val="28"/>
          <w:shd w:val="clear" w:color="auto" w:fill="FFFFFF"/>
        </w:rPr>
      </w:pPr>
    </w:p>
    <w:p w14:paraId="597768FF">
      <w:pPr>
        <w:pStyle w:val="15"/>
        <w:widowControl/>
        <w:shd w:val="clear" w:color="auto" w:fill="FFFFFF"/>
        <w:spacing w:before="60" w:beforeAutospacing="0" w:after="60" w:afterAutospacing="0"/>
        <w:rPr>
          <w:rStyle w:val="22"/>
          <w:rFonts w:ascii="宋体" w:hAnsi="宋体" w:cs="仿宋_GB2312"/>
          <w:sz w:val="57"/>
          <w:szCs w:val="57"/>
          <w:shd w:val="clear" w:color="auto" w:fill="FFFFFF"/>
        </w:rPr>
      </w:pPr>
      <w:r>
        <w:rPr>
          <w:rFonts w:hint="eastAsia" w:ascii="宋体" w:hAnsi="宋体" w:cs="仿宋_GB2312"/>
          <w:bCs/>
          <w:sz w:val="28"/>
          <w:szCs w:val="28"/>
          <w:shd w:val="clear" w:color="auto" w:fill="FFFFFF"/>
        </w:rPr>
        <w:t>注：本采购文件共</w:t>
      </w:r>
      <w:r>
        <w:rPr>
          <w:rFonts w:hint="eastAsia" w:ascii="宋体" w:hAnsi="宋体" w:cs="仿宋_GB2312"/>
          <w:bCs/>
          <w:sz w:val="28"/>
          <w:szCs w:val="28"/>
          <w:u w:val="single"/>
          <w:shd w:val="clear" w:color="auto" w:fill="FFFFFF"/>
        </w:rPr>
        <w:t>75</w:t>
      </w:r>
      <w:r>
        <w:rPr>
          <w:rFonts w:hint="eastAsia" w:ascii="宋体" w:hAnsi="宋体" w:cs="仿宋_GB2312"/>
          <w:bCs/>
          <w:sz w:val="28"/>
          <w:szCs w:val="28"/>
          <w:shd w:val="clear" w:color="auto" w:fill="FFFFFF"/>
        </w:rPr>
        <w:t>页（含封面），请供应商领取采购文件时自行核对，如发现缺损等情况，自领取之日起两个工作日内向【莆田中实招标有限公司】提出，否则，由此造成的一切后果由供应商自负。</w:t>
      </w:r>
    </w:p>
    <w:p w14:paraId="5644D55E">
      <w:pPr>
        <w:rPr>
          <w:rStyle w:val="22"/>
          <w:rFonts w:ascii="宋体" w:hAnsi="宋体" w:cs="仿宋_GB2312"/>
          <w:sz w:val="34"/>
          <w:szCs w:val="34"/>
        </w:rPr>
      </w:pPr>
      <w:r>
        <w:rPr>
          <w:rStyle w:val="22"/>
          <w:rFonts w:hint="eastAsia" w:ascii="宋体" w:hAnsi="宋体" w:cs="仿宋_GB2312"/>
          <w:sz w:val="34"/>
          <w:szCs w:val="34"/>
        </w:rPr>
        <w:br w:type="page"/>
      </w:r>
    </w:p>
    <w:p w14:paraId="24E8F110">
      <w:pPr>
        <w:pStyle w:val="15"/>
        <w:widowControl/>
        <w:spacing w:before="60" w:beforeAutospacing="0" w:after="60" w:afterAutospacing="0"/>
        <w:jc w:val="center"/>
        <w:rPr>
          <w:rFonts w:ascii="宋体" w:hAnsi="宋体" w:cs="仿宋_GB2312"/>
        </w:rPr>
      </w:pPr>
      <w:r>
        <w:rPr>
          <w:rStyle w:val="22"/>
          <w:rFonts w:hint="eastAsia" w:ascii="宋体" w:hAnsi="宋体" w:cs="仿宋_GB2312"/>
          <w:sz w:val="34"/>
          <w:szCs w:val="34"/>
        </w:rPr>
        <w:t>第一章  采购邀请书 </w:t>
      </w:r>
    </w:p>
    <w:p w14:paraId="1CEC8D3F">
      <w:pPr>
        <w:pStyle w:val="15"/>
        <w:widowControl/>
        <w:spacing w:before="60" w:beforeAutospacing="0" w:after="60" w:afterAutospacing="0"/>
        <w:jc w:val="center"/>
        <w:rPr>
          <w:rFonts w:ascii="宋体" w:hAnsi="宋体" w:cs="仿宋_GB2312"/>
        </w:rPr>
      </w:pPr>
      <w:r>
        <w:rPr>
          <w:rFonts w:hint="eastAsia" w:ascii="宋体" w:hAnsi="宋体" w:cs="仿宋_GB2312"/>
          <w:sz w:val="19"/>
          <w:szCs w:val="19"/>
        </w:rPr>
        <w:t> </w:t>
      </w:r>
    </w:p>
    <w:p w14:paraId="5CC11E1F">
      <w:pPr>
        <w:pStyle w:val="15"/>
        <w:widowControl/>
        <w:spacing w:before="60" w:beforeAutospacing="0" w:after="60" w:afterAutospacing="0" w:line="348" w:lineRule="atLeast"/>
        <w:ind w:firstLine="480" w:firstLineChars="200"/>
        <w:rPr>
          <w:rFonts w:ascii="宋体" w:hAnsi="宋体" w:cs="仿宋_GB2312"/>
        </w:rPr>
      </w:pPr>
      <w:r>
        <w:rPr>
          <w:rFonts w:hint="eastAsia" w:ascii="宋体" w:hAnsi="宋体" w:cs="仿宋_GB2312"/>
          <w:u w:val="single"/>
        </w:rPr>
        <w:t xml:space="preserve"> 莆田市妇幼保健院 </w:t>
      </w:r>
      <w:r>
        <w:rPr>
          <w:rFonts w:hint="eastAsia" w:ascii="宋体" w:hAnsi="宋体" w:cs="仿宋_GB2312"/>
        </w:rPr>
        <w:t>已根据政府采购相关法律法规，经相应程序确定采用</w:t>
      </w:r>
      <w:r>
        <w:rPr>
          <w:rFonts w:hint="eastAsia" w:ascii="宋体" w:hAnsi="宋体" w:cs="仿宋_GB2312"/>
          <w:u w:val="single"/>
        </w:rPr>
        <w:t xml:space="preserve"> 竞争性磋商 </w:t>
      </w:r>
      <w:r>
        <w:rPr>
          <w:rFonts w:hint="eastAsia" w:ascii="宋体" w:hAnsi="宋体" w:cs="仿宋_GB2312"/>
        </w:rPr>
        <w:t>方式组织</w:t>
      </w:r>
      <w:r>
        <w:rPr>
          <w:rFonts w:hint="eastAsia" w:ascii="宋体" w:hAnsi="宋体" w:cs="仿宋_GB2312"/>
          <w:u w:val="single"/>
        </w:rPr>
        <w:t xml:space="preserve"> 双能X线骨密仪采购 </w:t>
      </w:r>
      <w:r>
        <w:rPr>
          <w:rFonts w:hint="eastAsia" w:ascii="宋体" w:hAnsi="宋体" w:cs="仿宋_GB2312"/>
        </w:rPr>
        <w:t>项目（以下简称：“本项目”）的政府采购活动，现欢迎国内合格的供应商前来参加。本项目由采购人委托</w:t>
      </w:r>
      <w:r>
        <w:rPr>
          <w:rFonts w:hint="eastAsia" w:ascii="宋体" w:hAnsi="宋体" w:cs="仿宋_GB2312"/>
          <w:u w:val="single"/>
        </w:rPr>
        <w:t xml:space="preserve"> 莆田中实招标有限公司 </w:t>
      </w:r>
      <w:r>
        <w:rPr>
          <w:rFonts w:hint="eastAsia" w:ascii="宋体" w:hAnsi="宋体" w:cs="仿宋_GB2312"/>
        </w:rPr>
        <w:t>开展竞争性磋商活动。</w:t>
      </w:r>
    </w:p>
    <w:p w14:paraId="1D371FA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1.项目名称：双能X线骨密仪采购项目</w:t>
      </w:r>
    </w:p>
    <w:p w14:paraId="6A95002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2.项目编号：PZSC202510164</w:t>
      </w:r>
    </w:p>
    <w:p w14:paraId="3AAA18F3">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3.采购内容及要求：</w:t>
      </w:r>
    </w:p>
    <w:p w14:paraId="035BAD97">
      <w:pPr>
        <w:pStyle w:val="15"/>
        <w:widowControl/>
        <w:spacing w:before="60" w:beforeAutospacing="0" w:after="60" w:afterAutospacing="0" w:line="348" w:lineRule="atLeast"/>
        <w:ind w:firstLine="384"/>
        <w:jc w:val="right"/>
        <w:rPr>
          <w:rFonts w:ascii="宋体" w:hAnsi="宋体" w:cs="仿宋_GB2312"/>
        </w:rPr>
      </w:pPr>
      <w:r>
        <w:rPr>
          <w:rFonts w:hint="eastAsia" w:ascii="宋体" w:hAnsi="宋体" w:cs="仿宋_GB2312"/>
        </w:rPr>
        <w:t>金额单位：人民币元</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91"/>
        <w:gridCol w:w="713"/>
        <w:gridCol w:w="1926"/>
        <w:gridCol w:w="713"/>
        <w:gridCol w:w="751"/>
        <w:gridCol w:w="1147"/>
        <w:gridCol w:w="1202"/>
        <w:gridCol w:w="963"/>
        <w:gridCol w:w="1308"/>
      </w:tblGrid>
      <w:tr w14:paraId="67F9A5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 w:hRule="atLeast"/>
          <w:tblHeader/>
        </w:trPr>
        <w:tc>
          <w:tcPr>
            <w:tcW w:w="317" w:type="pct"/>
            <w:tcBorders>
              <w:top w:val="outset" w:color="auto" w:sz="6" w:space="0"/>
              <w:left w:val="outset" w:color="auto" w:sz="6" w:space="0"/>
              <w:bottom w:val="outset" w:color="auto" w:sz="6" w:space="0"/>
              <w:right w:val="outset" w:color="auto" w:sz="6" w:space="0"/>
            </w:tcBorders>
            <w:vAlign w:val="center"/>
          </w:tcPr>
          <w:p w14:paraId="70E2596B">
            <w:pPr>
              <w:widowControl/>
              <w:jc w:val="center"/>
              <w:rPr>
                <w:rFonts w:ascii="宋体" w:hAnsi="宋体" w:cs="仿宋_GB2312"/>
                <w:b/>
                <w:bCs/>
                <w:kern w:val="0"/>
                <w:sz w:val="24"/>
              </w:rPr>
            </w:pPr>
            <w:r>
              <w:rPr>
                <w:rFonts w:hint="eastAsia" w:ascii="宋体" w:hAnsi="宋体" w:cs="仿宋_GB2312"/>
                <w:b/>
                <w:bCs/>
                <w:kern w:val="0"/>
                <w:sz w:val="24"/>
              </w:rPr>
              <w:t>合同包</w:t>
            </w:r>
          </w:p>
        </w:tc>
        <w:tc>
          <w:tcPr>
            <w:tcW w:w="383" w:type="pct"/>
            <w:tcBorders>
              <w:top w:val="outset" w:color="auto" w:sz="6" w:space="0"/>
              <w:left w:val="outset" w:color="auto" w:sz="6" w:space="0"/>
              <w:bottom w:val="outset" w:color="auto" w:sz="6" w:space="0"/>
              <w:right w:val="single" w:color="auto" w:sz="4" w:space="0"/>
            </w:tcBorders>
            <w:vAlign w:val="center"/>
          </w:tcPr>
          <w:p w14:paraId="5A06FB92">
            <w:pPr>
              <w:widowControl/>
              <w:jc w:val="center"/>
              <w:rPr>
                <w:rFonts w:ascii="宋体" w:hAnsi="宋体" w:cs="仿宋_GB2312"/>
                <w:b/>
                <w:bCs/>
                <w:kern w:val="0"/>
                <w:sz w:val="24"/>
              </w:rPr>
            </w:pPr>
            <w:r>
              <w:rPr>
                <w:rFonts w:hint="eastAsia" w:ascii="宋体" w:hAnsi="宋体" w:cs="仿宋_GB2312"/>
                <w:b/>
                <w:bCs/>
                <w:kern w:val="0"/>
                <w:sz w:val="24"/>
              </w:rPr>
              <w:t>品目号</w:t>
            </w:r>
          </w:p>
        </w:tc>
        <w:tc>
          <w:tcPr>
            <w:tcW w:w="1034" w:type="pct"/>
            <w:tcBorders>
              <w:top w:val="outset" w:color="auto" w:sz="6" w:space="0"/>
              <w:left w:val="single" w:color="auto" w:sz="4" w:space="0"/>
              <w:bottom w:val="outset" w:color="auto" w:sz="6" w:space="0"/>
              <w:right w:val="single" w:color="auto" w:sz="4" w:space="0"/>
            </w:tcBorders>
            <w:vAlign w:val="center"/>
          </w:tcPr>
          <w:p w14:paraId="4D13BD4E">
            <w:pPr>
              <w:widowControl/>
              <w:jc w:val="center"/>
              <w:rPr>
                <w:rFonts w:ascii="宋体" w:hAnsi="宋体" w:cs="仿宋_GB2312"/>
                <w:b/>
                <w:bCs/>
                <w:kern w:val="0"/>
                <w:sz w:val="24"/>
              </w:rPr>
            </w:pPr>
            <w:r>
              <w:rPr>
                <w:rFonts w:hint="eastAsia" w:ascii="宋体" w:hAnsi="宋体" w:cs="仿宋_GB2312"/>
                <w:b/>
                <w:bCs/>
                <w:kern w:val="0"/>
                <w:sz w:val="24"/>
              </w:rPr>
              <w:t>采购标的</w:t>
            </w:r>
          </w:p>
        </w:tc>
        <w:tc>
          <w:tcPr>
            <w:tcW w:w="383" w:type="pct"/>
            <w:tcBorders>
              <w:top w:val="outset" w:color="auto" w:sz="6" w:space="0"/>
              <w:left w:val="single" w:color="auto" w:sz="4" w:space="0"/>
              <w:bottom w:val="outset" w:color="auto" w:sz="6" w:space="0"/>
              <w:right w:val="single" w:color="auto" w:sz="4" w:space="0"/>
            </w:tcBorders>
            <w:vAlign w:val="center"/>
          </w:tcPr>
          <w:p w14:paraId="51D4E135">
            <w:pPr>
              <w:widowControl/>
              <w:jc w:val="center"/>
              <w:rPr>
                <w:rFonts w:ascii="宋体" w:hAnsi="宋体" w:cs="仿宋_GB2312"/>
                <w:b/>
                <w:bCs/>
                <w:kern w:val="0"/>
                <w:sz w:val="24"/>
              </w:rPr>
            </w:pPr>
            <w:r>
              <w:rPr>
                <w:rFonts w:hint="eastAsia" w:ascii="宋体" w:hAnsi="宋体" w:cs="仿宋_GB2312"/>
                <w:b/>
                <w:bCs/>
                <w:kern w:val="0"/>
                <w:sz w:val="24"/>
              </w:rPr>
              <w:t>允许进口</w:t>
            </w:r>
          </w:p>
        </w:tc>
        <w:tc>
          <w:tcPr>
            <w:tcW w:w="403" w:type="pct"/>
            <w:tcBorders>
              <w:top w:val="outset" w:color="auto" w:sz="6" w:space="0"/>
              <w:left w:val="single" w:color="auto" w:sz="4" w:space="0"/>
              <w:bottom w:val="outset" w:color="auto" w:sz="6" w:space="0"/>
              <w:right w:val="single" w:color="auto" w:sz="4" w:space="0"/>
            </w:tcBorders>
            <w:vAlign w:val="center"/>
          </w:tcPr>
          <w:p w14:paraId="0A04B6CA">
            <w:pPr>
              <w:widowControl/>
              <w:jc w:val="center"/>
              <w:rPr>
                <w:rFonts w:ascii="宋体" w:hAnsi="宋体" w:cs="仿宋_GB2312"/>
                <w:b/>
                <w:bCs/>
                <w:kern w:val="0"/>
                <w:sz w:val="24"/>
              </w:rPr>
            </w:pPr>
            <w:r>
              <w:rPr>
                <w:rFonts w:hint="eastAsia" w:ascii="宋体" w:hAnsi="宋体" w:cs="仿宋_GB2312"/>
                <w:b/>
                <w:bCs/>
                <w:kern w:val="0"/>
                <w:sz w:val="24"/>
              </w:rPr>
              <w:t>数量</w:t>
            </w:r>
          </w:p>
        </w:tc>
        <w:tc>
          <w:tcPr>
            <w:tcW w:w="616" w:type="pct"/>
            <w:tcBorders>
              <w:top w:val="outset" w:color="auto" w:sz="6" w:space="0"/>
              <w:left w:val="single" w:color="auto" w:sz="4" w:space="0"/>
              <w:bottom w:val="outset" w:color="auto" w:sz="6" w:space="0"/>
              <w:right w:val="outset" w:color="auto" w:sz="6" w:space="0"/>
            </w:tcBorders>
            <w:vAlign w:val="center"/>
          </w:tcPr>
          <w:p w14:paraId="7851E4FC">
            <w:pPr>
              <w:widowControl/>
              <w:jc w:val="center"/>
              <w:rPr>
                <w:rFonts w:ascii="宋体" w:hAnsi="宋体" w:cs="仿宋_GB2312"/>
                <w:b/>
                <w:bCs/>
                <w:kern w:val="0"/>
                <w:sz w:val="24"/>
              </w:rPr>
            </w:pPr>
            <w:r>
              <w:rPr>
                <w:rFonts w:hint="eastAsia" w:ascii="宋体" w:hAnsi="宋体" w:cs="仿宋_GB2312"/>
                <w:b/>
                <w:bCs/>
                <w:kern w:val="0"/>
                <w:sz w:val="24"/>
              </w:rPr>
              <w:t>品目号预算</w:t>
            </w:r>
          </w:p>
        </w:tc>
        <w:tc>
          <w:tcPr>
            <w:tcW w:w="645" w:type="pct"/>
            <w:tcBorders>
              <w:top w:val="outset" w:color="auto" w:sz="6" w:space="0"/>
              <w:left w:val="outset" w:color="auto" w:sz="6" w:space="0"/>
              <w:bottom w:val="outset" w:color="auto" w:sz="6" w:space="0"/>
              <w:right w:val="outset" w:color="auto" w:sz="6" w:space="0"/>
            </w:tcBorders>
            <w:vAlign w:val="center"/>
          </w:tcPr>
          <w:p w14:paraId="39A169B6">
            <w:pPr>
              <w:widowControl/>
              <w:jc w:val="center"/>
              <w:rPr>
                <w:rFonts w:ascii="宋体" w:hAnsi="宋体" w:cs="仿宋_GB2312"/>
                <w:b/>
                <w:bCs/>
                <w:kern w:val="0"/>
                <w:sz w:val="24"/>
              </w:rPr>
            </w:pPr>
            <w:r>
              <w:rPr>
                <w:rFonts w:hint="eastAsia" w:ascii="宋体" w:hAnsi="宋体" w:cs="仿宋_GB2312"/>
                <w:b/>
                <w:bCs/>
                <w:kern w:val="0"/>
                <w:sz w:val="24"/>
              </w:rPr>
              <w:t>合同包预算</w:t>
            </w:r>
          </w:p>
        </w:tc>
        <w:tc>
          <w:tcPr>
            <w:tcW w:w="517" w:type="pct"/>
            <w:tcBorders>
              <w:top w:val="outset" w:color="auto" w:sz="6" w:space="0"/>
              <w:left w:val="outset" w:color="auto" w:sz="6" w:space="0"/>
              <w:bottom w:val="outset" w:color="auto" w:sz="6" w:space="0"/>
              <w:right w:val="outset" w:color="auto" w:sz="6" w:space="0"/>
            </w:tcBorders>
            <w:vAlign w:val="center"/>
          </w:tcPr>
          <w:p w14:paraId="34FF9AEB">
            <w:pPr>
              <w:widowControl/>
              <w:jc w:val="center"/>
              <w:rPr>
                <w:rFonts w:ascii="宋体" w:hAnsi="宋体" w:cs="仿宋_GB2312"/>
                <w:b/>
                <w:bCs/>
                <w:kern w:val="0"/>
                <w:sz w:val="24"/>
              </w:rPr>
            </w:pPr>
            <w:r>
              <w:rPr>
                <w:rFonts w:hint="eastAsia" w:ascii="宋体" w:hAnsi="宋体" w:cs="仿宋_GB2312"/>
                <w:b/>
                <w:bCs/>
                <w:sz w:val="24"/>
              </w:rPr>
              <w:t>磋商</w:t>
            </w:r>
            <w:r>
              <w:rPr>
                <w:rFonts w:hint="eastAsia" w:ascii="宋体" w:hAnsi="宋体" w:cs="仿宋_GB2312"/>
                <w:b/>
                <w:bCs/>
                <w:kern w:val="0"/>
                <w:sz w:val="24"/>
              </w:rPr>
              <w:t>保证金</w:t>
            </w:r>
          </w:p>
        </w:tc>
        <w:tc>
          <w:tcPr>
            <w:tcW w:w="702" w:type="pct"/>
            <w:tcBorders>
              <w:top w:val="outset" w:color="auto" w:sz="6" w:space="0"/>
              <w:left w:val="outset" w:color="auto" w:sz="6" w:space="0"/>
              <w:bottom w:val="outset" w:color="auto" w:sz="6" w:space="0"/>
              <w:right w:val="outset" w:color="auto" w:sz="6" w:space="0"/>
            </w:tcBorders>
            <w:vAlign w:val="center"/>
          </w:tcPr>
          <w:p w14:paraId="02D3D787">
            <w:pPr>
              <w:widowControl/>
              <w:jc w:val="center"/>
              <w:rPr>
                <w:rFonts w:ascii="宋体" w:hAnsi="宋体" w:cs="仿宋_GB2312"/>
                <w:b/>
                <w:bCs/>
                <w:kern w:val="0"/>
                <w:sz w:val="24"/>
              </w:rPr>
            </w:pPr>
            <w:r>
              <w:rPr>
                <w:rFonts w:hint="eastAsia" w:ascii="宋体" w:hAnsi="宋体" w:cs="仿宋_GB2312"/>
                <w:b/>
                <w:bCs/>
                <w:kern w:val="0"/>
                <w:sz w:val="24"/>
              </w:rPr>
              <w:t>中小企业划分标准所属行业</w:t>
            </w:r>
          </w:p>
        </w:tc>
      </w:tr>
      <w:tr w14:paraId="48CF8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 w:hRule="atLeast"/>
        </w:trPr>
        <w:tc>
          <w:tcPr>
            <w:tcW w:w="317" w:type="pct"/>
            <w:tcBorders>
              <w:top w:val="outset" w:color="auto" w:sz="6" w:space="0"/>
              <w:left w:val="outset" w:color="auto" w:sz="6" w:space="0"/>
              <w:right w:val="outset" w:color="auto" w:sz="6" w:space="0"/>
            </w:tcBorders>
            <w:vAlign w:val="center"/>
          </w:tcPr>
          <w:p w14:paraId="762BB754">
            <w:pPr>
              <w:widowControl/>
              <w:ind w:left="105" w:leftChars="50" w:right="105" w:rightChars="50"/>
              <w:jc w:val="center"/>
              <w:rPr>
                <w:rFonts w:ascii="宋体" w:hAnsi="宋体" w:cs="仿宋_GB2312"/>
                <w:kern w:val="0"/>
                <w:sz w:val="24"/>
              </w:rPr>
            </w:pPr>
            <w:r>
              <w:rPr>
                <w:rFonts w:hint="eastAsia" w:ascii="宋体" w:hAnsi="宋体" w:cs="仿宋_GB2312"/>
                <w:kern w:val="0"/>
                <w:sz w:val="24"/>
              </w:rPr>
              <w:t>1</w:t>
            </w:r>
          </w:p>
        </w:tc>
        <w:tc>
          <w:tcPr>
            <w:tcW w:w="383" w:type="pct"/>
            <w:tcBorders>
              <w:top w:val="outset" w:color="auto" w:sz="6" w:space="0"/>
              <w:left w:val="outset" w:color="auto" w:sz="6" w:space="0"/>
              <w:bottom w:val="outset" w:color="auto" w:sz="6" w:space="0"/>
              <w:right w:val="single" w:color="auto" w:sz="4" w:space="0"/>
            </w:tcBorders>
            <w:vAlign w:val="center"/>
          </w:tcPr>
          <w:p w14:paraId="6FB0272F">
            <w:pPr>
              <w:widowControl/>
              <w:ind w:left="105" w:leftChars="50" w:right="105" w:rightChars="50"/>
              <w:jc w:val="center"/>
              <w:rPr>
                <w:rFonts w:ascii="宋体" w:hAnsi="宋体" w:cs="仿宋_GB2312"/>
                <w:kern w:val="0"/>
                <w:sz w:val="24"/>
              </w:rPr>
            </w:pPr>
            <w:r>
              <w:rPr>
                <w:rFonts w:hint="eastAsia" w:ascii="宋体" w:hAnsi="宋体" w:cs="仿宋_GB2312"/>
                <w:kern w:val="0"/>
                <w:sz w:val="24"/>
              </w:rPr>
              <w:t>1-1</w:t>
            </w:r>
          </w:p>
        </w:tc>
        <w:tc>
          <w:tcPr>
            <w:tcW w:w="1034" w:type="pct"/>
            <w:tcBorders>
              <w:top w:val="outset" w:color="auto" w:sz="6" w:space="0"/>
              <w:left w:val="single" w:color="auto" w:sz="4" w:space="0"/>
              <w:bottom w:val="outset" w:color="auto" w:sz="6" w:space="0"/>
              <w:right w:val="single" w:color="auto" w:sz="4" w:space="0"/>
            </w:tcBorders>
            <w:vAlign w:val="center"/>
          </w:tcPr>
          <w:p w14:paraId="21B48D71">
            <w:pPr>
              <w:widowControl/>
              <w:jc w:val="center"/>
              <w:rPr>
                <w:rFonts w:ascii="宋体" w:hAnsi="宋体" w:cs="仿宋_GB2312"/>
                <w:kern w:val="0"/>
                <w:sz w:val="24"/>
              </w:rPr>
            </w:pPr>
            <w:r>
              <w:rPr>
                <w:rFonts w:hint="eastAsia" w:ascii="宋体" w:hAnsi="宋体" w:cs="仿宋_GB2312"/>
              </w:rPr>
              <w:t>双能X线骨密仪</w:t>
            </w:r>
          </w:p>
        </w:tc>
        <w:tc>
          <w:tcPr>
            <w:tcW w:w="383" w:type="pct"/>
            <w:tcBorders>
              <w:top w:val="outset" w:color="auto" w:sz="6" w:space="0"/>
              <w:left w:val="single" w:color="auto" w:sz="4" w:space="0"/>
              <w:bottom w:val="outset" w:color="auto" w:sz="6" w:space="0"/>
              <w:right w:val="single" w:color="auto" w:sz="4" w:space="0"/>
            </w:tcBorders>
            <w:shd w:val="clear" w:color="auto" w:fill="auto"/>
            <w:vAlign w:val="center"/>
          </w:tcPr>
          <w:p w14:paraId="44C9E5EF">
            <w:pPr>
              <w:widowControl/>
              <w:ind w:left="105" w:leftChars="50" w:right="105" w:rightChars="50"/>
              <w:jc w:val="center"/>
              <w:rPr>
                <w:rFonts w:ascii="宋体" w:hAnsi="宋体" w:cs="仿宋_GB2312"/>
                <w:kern w:val="0"/>
                <w:sz w:val="24"/>
              </w:rPr>
            </w:pPr>
            <w:r>
              <w:rPr>
                <w:rFonts w:hint="eastAsia" w:ascii="宋体" w:hAnsi="宋体" w:cs="仿宋_GB2312"/>
                <w:kern w:val="0"/>
                <w:sz w:val="24"/>
              </w:rPr>
              <w:t>否</w:t>
            </w:r>
          </w:p>
        </w:tc>
        <w:tc>
          <w:tcPr>
            <w:tcW w:w="403" w:type="pct"/>
            <w:tcBorders>
              <w:top w:val="outset" w:color="auto" w:sz="6" w:space="0"/>
              <w:left w:val="single" w:color="auto" w:sz="4" w:space="0"/>
              <w:bottom w:val="single" w:color="auto" w:sz="4" w:space="0"/>
              <w:right w:val="single" w:color="auto" w:sz="4" w:space="0"/>
            </w:tcBorders>
            <w:vAlign w:val="center"/>
          </w:tcPr>
          <w:p w14:paraId="57E4CC4F">
            <w:pPr>
              <w:widowControl/>
              <w:jc w:val="center"/>
              <w:rPr>
                <w:rFonts w:ascii="宋体" w:hAnsi="宋体" w:cs="仿宋_GB2312"/>
                <w:kern w:val="0"/>
                <w:sz w:val="24"/>
              </w:rPr>
            </w:pPr>
            <w:r>
              <w:rPr>
                <w:rFonts w:hint="eastAsia" w:ascii="宋体" w:hAnsi="宋体" w:cs="仿宋_GB2312"/>
                <w:kern w:val="0"/>
                <w:sz w:val="24"/>
              </w:rPr>
              <w:t>1套</w:t>
            </w:r>
          </w:p>
        </w:tc>
        <w:tc>
          <w:tcPr>
            <w:tcW w:w="616" w:type="pct"/>
            <w:tcBorders>
              <w:top w:val="outset" w:color="auto" w:sz="6" w:space="0"/>
              <w:left w:val="single" w:color="auto" w:sz="4" w:space="0"/>
              <w:bottom w:val="single" w:color="auto" w:sz="4" w:space="0"/>
              <w:right w:val="outset" w:color="auto" w:sz="6" w:space="0"/>
            </w:tcBorders>
            <w:shd w:val="clear" w:color="auto" w:fill="auto"/>
            <w:vAlign w:val="center"/>
          </w:tcPr>
          <w:p w14:paraId="294970AE">
            <w:pPr>
              <w:widowControl/>
              <w:jc w:val="center"/>
              <w:rPr>
                <w:rFonts w:ascii="宋体" w:hAnsi="宋体" w:cs="仿宋_GB2312"/>
                <w:kern w:val="0"/>
                <w:sz w:val="24"/>
              </w:rPr>
            </w:pPr>
            <w:r>
              <w:rPr>
                <w:rFonts w:hint="eastAsia" w:ascii="宋体" w:hAnsi="宋体" w:cs="仿宋_GB2312"/>
                <w:kern w:val="0"/>
                <w:sz w:val="24"/>
              </w:rPr>
              <w:t>948000</w:t>
            </w:r>
          </w:p>
        </w:tc>
        <w:tc>
          <w:tcPr>
            <w:tcW w:w="645" w:type="pct"/>
            <w:tcBorders>
              <w:top w:val="outset" w:color="auto" w:sz="6" w:space="0"/>
              <w:left w:val="outset" w:color="auto" w:sz="6" w:space="0"/>
              <w:right w:val="outset" w:color="auto" w:sz="6" w:space="0"/>
            </w:tcBorders>
            <w:shd w:val="clear" w:color="auto" w:fill="auto"/>
            <w:vAlign w:val="center"/>
          </w:tcPr>
          <w:p w14:paraId="50E863C5">
            <w:pPr>
              <w:widowControl/>
              <w:jc w:val="center"/>
              <w:rPr>
                <w:rFonts w:ascii="宋体" w:hAnsi="宋体" w:cs="仿宋_GB2312"/>
                <w:kern w:val="0"/>
                <w:sz w:val="24"/>
              </w:rPr>
            </w:pPr>
            <w:r>
              <w:rPr>
                <w:rFonts w:hint="eastAsia" w:ascii="宋体" w:hAnsi="宋体" w:cs="仿宋_GB2312"/>
                <w:kern w:val="0"/>
                <w:sz w:val="24"/>
              </w:rPr>
              <w:t>948000</w:t>
            </w:r>
          </w:p>
        </w:tc>
        <w:tc>
          <w:tcPr>
            <w:tcW w:w="517" w:type="pct"/>
            <w:tcBorders>
              <w:top w:val="outset" w:color="auto" w:sz="6" w:space="0"/>
              <w:left w:val="outset" w:color="auto" w:sz="6" w:space="0"/>
              <w:right w:val="outset" w:color="auto" w:sz="6" w:space="0"/>
            </w:tcBorders>
            <w:shd w:val="clear" w:color="auto" w:fill="auto"/>
            <w:vAlign w:val="center"/>
          </w:tcPr>
          <w:p w14:paraId="020374F9">
            <w:pPr>
              <w:widowControl/>
              <w:jc w:val="center"/>
              <w:rPr>
                <w:rFonts w:ascii="宋体" w:hAnsi="宋体" w:cs="仿宋_GB2312"/>
                <w:kern w:val="0"/>
                <w:sz w:val="24"/>
              </w:rPr>
            </w:pPr>
            <w:r>
              <w:rPr>
                <w:rFonts w:hint="eastAsia" w:ascii="宋体" w:hAnsi="宋体" w:cs="仿宋_GB2312"/>
                <w:kern w:val="0"/>
                <w:sz w:val="24"/>
              </w:rPr>
              <w:t>9400</w:t>
            </w:r>
          </w:p>
        </w:tc>
        <w:tc>
          <w:tcPr>
            <w:tcW w:w="702" w:type="pct"/>
            <w:tcBorders>
              <w:top w:val="outset" w:color="auto" w:sz="6" w:space="0"/>
              <w:left w:val="outset" w:color="auto" w:sz="6" w:space="0"/>
              <w:bottom w:val="outset" w:color="auto" w:sz="6" w:space="0"/>
              <w:right w:val="outset" w:color="auto" w:sz="6" w:space="0"/>
            </w:tcBorders>
            <w:shd w:val="clear" w:color="auto" w:fill="auto"/>
            <w:vAlign w:val="center"/>
          </w:tcPr>
          <w:p w14:paraId="464246EB">
            <w:pPr>
              <w:widowControl/>
              <w:jc w:val="center"/>
              <w:rPr>
                <w:rFonts w:ascii="宋体" w:hAnsi="宋体" w:cs="仿宋_GB2312"/>
                <w:kern w:val="0"/>
                <w:sz w:val="24"/>
              </w:rPr>
            </w:pPr>
            <w:r>
              <w:rPr>
                <w:rFonts w:hint="eastAsia" w:ascii="宋体" w:hAnsi="宋体" w:cs="仿宋_GB2312"/>
                <w:kern w:val="0"/>
                <w:sz w:val="24"/>
              </w:rPr>
              <w:t>工业</w:t>
            </w:r>
          </w:p>
        </w:tc>
      </w:tr>
    </w:tbl>
    <w:p w14:paraId="0F18376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4.采购项目需要落实的政府采购政策：</w:t>
      </w:r>
    </w:p>
    <w:p w14:paraId="36A0BEB3">
      <w:pPr>
        <w:pStyle w:val="15"/>
        <w:widowControl/>
        <w:spacing w:before="75" w:beforeAutospacing="0" w:after="75" w:afterAutospacing="0"/>
        <w:ind w:firstLine="480"/>
        <w:rPr>
          <w:rFonts w:ascii="宋体" w:hAnsi="宋体" w:cs="仿宋_GB2312"/>
        </w:rPr>
      </w:pPr>
      <w:r>
        <w:rPr>
          <w:rFonts w:hint="eastAsia" w:ascii="宋体" w:hAnsi="宋体" w:cs="仿宋_GB2312"/>
        </w:rPr>
        <w:t>进口产品：不适用本项目</w:t>
      </w:r>
    </w:p>
    <w:p w14:paraId="0FF9379A">
      <w:pPr>
        <w:pStyle w:val="15"/>
        <w:widowControl/>
        <w:spacing w:before="75" w:beforeAutospacing="0" w:after="75" w:afterAutospacing="0"/>
        <w:ind w:firstLine="480"/>
        <w:rPr>
          <w:rFonts w:ascii="宋体" w:hAnsi="宋体" w:cs="仿宋_GB2312"/>
        </w:rPr>
      </w:pPr>
      <w:r>
        <w:rPr>
          <w:rFonts w:hint="eastAsia" w:ascii="宋体" w:hAnsi="宋体" w:cs="仿宋_GB2312"/>
        </w:rPr>
        <w:t>节能产品：适用于本项目</w:t>
      </w:r>
    </w:p>
    <w:p w14:paraId="2666BBAE">
      <w:pPr>
        <w:pStyle w:val="15"/>
        <w:widowControl/>
        <w:spacing w:before="75" w:beforeAutospacing="0" w:after="75" w:afterAutospacing="0"/>
        <w:ind w:firstLine="480"/>
        <w:rPr>
          <w:rFonts w:ascii="宋体" w:hAnsi="宋体" w:cs="仿宋_GB2312"/>
        </w:rPr>
      </w:pPr>
      <w:r>
        <w:rPr>
          <w:rFonts w:hint="eastAsia" w:ascii="宋体" w:hAnsi="宋体" w:cs="仿宋_GB2312"/>
        </w:rPr>
        <w:t>环境标志产品：适用于本项目</w:t>
      </w:r>
    </w:p>
    <w:p w14:paraId="02898A16">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5.供应商的资格要求：</w:t>
      </w:r>
    </w:p>
    <w:p w14:paraId="3198C822">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5.1法定条件：符合《中华人民共和国政府采购法》第二十二条第一款规定的条件。</w:t>
      </w:r>
    </w:p>
    <w:p w14:paraId="5B73D59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5.2特定条件：</w:t>
      </w:r>
    </w:p>
    <w:p w14:paraId="22D42DAE">
      <w:pPr>
        <w:pStyle w:val="15"/>
        <w:widowControl/>
        <w:spacing w:before="60" w:beforeAutospacing="0" w:after="60" w:afterAutospacing="0" w:line="348" w:lineRule="atLeast"/>
        <w:ind w:firstLine="384"/>
        <w:rPr>
          <w:rStyle w:val="22"/>
          <w:rFonts w:ascii="宋体" w:hAnsi="宋体" w:cs="仿宋_GB2312"/>
        </w:rPr>
      </w:pPr>
      <w:r>
        <w:rPr>
          <w:rStyle w:val="22"/>
          <w:rFonts w:hint="eastAsia" w:ascii="宋体" w:hAnsi="宋体" w:cs="仿宋_GB2312"/>
        </w:rPr>
        <w:t>包1：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7895"/>
      </w:tblGrid>
      <w:tr w14:paraId="0D24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2094FB">
            <w:pPr>
              <w:widowControl/>
              <w:jc w:val="center"/>
              <w:rPr>
                <w:rFonts w:ascii="宋体" w:hAnsi="宋体" w:cs="仿宋_GB2312"/>
                <w:b/>
                <w:kern w:val="0"/>
                <w:sz w:val="24"/>
                <w:lang w:bidi="ar"/>
              </w:rPr>
            </w:pPr>
            <w:r>
              <w:rPr>
                <w:rFonts w:hint="eastAsia" w:ascii="宋体" w:hAnsi="宋体" w:cs="仿宋_GB2312"/>
                <w:b/>
                <w:kern w:val="0"/>
                <w:sz w:val="24"/>
                <w:lang w:bidi="ar"/>
              </w:rPr>
              <w:t>明细</w:t>
            </w:r>
          </w:p>
        </w:tc>
        <w:tc>
          <w:tcPr>
            <w:tcW w:w="0" w:type="auto"/>
            <w:vAlign w:val="center"/>
          </w:tcPr>
          <w:p w14:paraId="2487EA41">
            <w:pPr>
              <w:widowControl/>
              <w:jc w:val="center"/>
              <w:rPr>
                <w:rFonts w:ascii="宋体" w:hAnsi="宋体" w:cs="仿宋_GB2312"/>
                <w:b/>
                <w:kern w:val="0"/>
                <w:sz w:val="24"/>
                <w:lang w:bidi="ar"/>
              </w:rPr>
            </w:pPr>
            <w:r>
              <w:rPr>
                <w:rFonts w:hint="eastAsia" w:ascii="宋体" w:hAnsi="宋体" w:cs="仿宋_GB2312"/>
                <w:b/>
                <w:kern w:val="0"/>
                <w:sz w:val="24"/>
                <w:lang w:bidi="ar"/>
              </w:rPr>
              <w:t>描述</w:t>
            </w:r>
          </w:p>
        </w:tc>
      </w:tr>
      <w:tr w14:paraId="6FC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848B5E9">
            <w:pPr>
              <w:pStyle w:val="33"/>
              <w:widowControl w:val="0"/>
              <w:jc w:val="left"/>
              <w:rPr>
                <w:rFonts w:hint="default" w:ascii="宋体" w:hAnsi="宋体" w:eastAsia="宋体" w:cs="仿宋_GB2312"/>
                <w:b/>
                <w:sz w:val="24"/>
                <w:szCs w:val="24"/>
                <w:lang w:eastAsia="zh-CN" w:bidi="ar"/>
              </w:rPr>
            </w:pPr>
            <w:r>
              <w:rPr>
                <w:rFonts w:ascii="宋体" w:hAnsi="宋体" w:eastAsia="宋体" w:cs="仿宋_GB2312"/>
                <w:sz w:val="24"/>
                <w:szCs w:val="24"/>
              </w:rPr>
              <w:t>资格承诺函</w:t>
            </w:r>
          </w:p>
        </w:tc>
        <w:tc>
          <w:tcPr>
            <w:tcW w:w="0" w:type="auto"/>
            <w:vAlign w:val="center"/>
          </w:tcPr>
          <w:p w14:paraId="67FF0DA8">
            <w:pPr>
              <w:pStyle w:val="33"/>
              <w:widowControl w:val="0"/>
              <w:jc w:val="left"/>
              <w:rPr>
                <w:rFonts w:hint="default" w:ascii="宋体" w:hAnsi="宋体" w:eastAsia="宋体" w:cs="仿宋_GB2312"/>
                <w:b/>
                <w:sz w:val="24"/>
                <w:szCs w:val="24"/>
                <w:lang w:eastAsia="zh-CN" w:bidi="ar"/>
              </w:rPr>
            </w:pPr>
            <w:r>
              <w:rPr>
                <w:rFonts w:ascii="宋体" w:hAnsi="宋体" w:eastAsia="宋体" w:cs="仿宋_GB2312"/>
                <w:sz w:val="24"/>
                <w:szCs w:val="24"/>
                <w:lang w:eastAsia="zh-CN"/>
              </w:rPr>
              <w:t>采用资格承诺制的供应商，须根据投标（响应）格式文件要求提供资格承诺函，否则，视为未按照采购文件规定提交供应商的资格及资信文件，按资格审查不合格处理。</w:t>
            </w:r>
            <w:r>
              <w:rPr>
                <w:rFonts w:ascii="宋体" w:hAnsi="宋体" w:eastAsia="宋体" w:cs="仿宋_GB2312"/>
                <w:sz w:val="24"/>
                <w:szCs w:val="24"/>
              </w:rPr>
              <w:t>，供应商应对其承诺内容的真实性、合法性、有效性负责。供应商可自行选择是否提供本承诺函，若不提供本承诺函的，应按</w:t>
            </w:r>
            <w:r>
              <w:rPr>
                <w:rFonts w:ascii="宋体" w:hAnsi="宋体" w:eastAsia="宋体" w:cs="仿宋_GB2312"/>
                <w:sz w:val="24"/>
                <w:szCs w:val="24"/>
                <w:lang w:eastAsia="zh-CN"/>
              </w:rPr>
              <w:t>采购</w:t>
            </w:r>
            <w:r>
              <w:rPr>
                <w:rFonts w:ascii="宋体" w:hAnsi="宋体" w:eastAsia="宋体" w:cs="仿宋_GB2312"/>
                <w:sz w:val="24"/>
                <w:szCs w:val="24"/>
              </w:rPr>
              <w:t>文件要求提供相应的证明材料。</w:t>
            </w:r>
          </w:p>
        </w:tc>
      </w:tr>
      <w:tr w14:paraId="6CDF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5FF4860">
            <w:pPr>
              <w:widowControl/>
              <w:jc w:val="left"/>
              <w:rPr>
                <w:rFonts w:ascii="宋体" w:hAnsi="宋体" w:cs="仿宋_GB2312"/>
                <w:kern w:val="0"/>
                <w:sz w:val="24"/>
                <w:lang w:bidi="ar"/>
              </w:rPr>
            </w:pPr>
            <w:r>
              <w:rPr>
                <w:rFonts w:hint="eastAsia" w:ascii="宋体" w:hAnsi="宋体" w:cs="仿宋_GB2312"/>
                <w:sz w:val="24"/>
              </w:rPr>
              <w:t>招标文件规定的其他资格证明文件（若有）</w:t>
            </w:r>
          </w:p>
        </w:tc>
        <w:tc>
          <w:tcPr>
            <w:tcW w:w="0" w:type="auto"/>
            <w:vAlign w:val="center"/>
          </w:tcPr>
          <w:p w14:paraId="79AE7CB6">
            <w:pPr>
              <w:widowControl/>
              <w:jc w:val="left"/>
              <w:rPr>
                <w:rFonts w:ascii="宋体" w:hAnsi="宋体" w:cs="仿宋_GB2312"/>
                <w:kern w:val="0"/>
                <w:sz w:val="24"/>
                <w:lang w:bidi="ar"/>
              </w:rPr>
            </w:pPr>
            <w:r>
              <w:rPr>
                <w:rFonts w:hint="eastAsia" w:ascii="宋体" w:hAnsi="宋体" w:cs="仿宋_GB2312"/>
                <w:kern w:val="0"/>
                <w:sz w:val="24"/>
                <w:lang w:bidi="ar"/>
              </w:rPr>
              <w:t>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投标人所投产品规格型号应与注册证书上注明的产品规格型号保持一致）</w:t>
            </w:r>
          </w:p>
        </w:tc>
      </w:tr>
    </w:tbl>
    <w:p w14:paraId="26B377CE">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5.3是否接受联合体形式的响应磋商：不接受</w:t>
      </w:r>
    </w:p>
    <w:p w14:paraId="161917A5">
      <w:pPr>
        <w:pStyle w:val="15"/>
        <w:widowControl/>
        <w:spacing w:before="60" w:beforeAutospacing="0" w:after="60" w:afterAutospacing="0" w:line="348" w:lineRule="atLeast"/>
        <w:ind w:firstLine="384"/>
        <w:rPr>
          <w:rFonts w:ascii="宋体" w:hAnsi="宋体" w:cs="仿宋_GB2312"/>
        </w:rPr>
      </w:pPr>
      <w:r>
        <w:rPr>
          <w:rStyle w:val="22"/>
          <w:rFonts w:hint="eastAsia" w:ascii="宋体" w:hAnsi="宋体" w:cs="仿宋_GB2312"/>
        </w:rPr>
        <w:t>※根据上述资格要求，供应商响应文件中应提交的“资格证明文件”相关规定和资料要求，详见竞争性磋商须知前附表和磋商文件第五章。</w:t>
      </w:r>
    </w:p>
    <w:p w14:paraId="10B0EABE">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6.时间安排(北京时间)：</w:t>
      </w:r>
    </w:p>
    <w:p w14:paraId="5705DD4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6.1招标时间：2025年</w:t>
      </w:r>
      <w:r>
        <w:rPr>
          <w:rFonts w:hint="eastAsia" w:ascii="宋体" w:hAnsi="宋体" w:cs="仿宋_GB2312"/>
          <w:u w:val="single"/>
        </w:rPr>
        <w:t xml:space="preserve">  </w:t>
      </w:r>
      <w:r>
        <w:rPr>
          <w:rFonts w:hint="eastAsia" w:ascii="宋体" w:hAnsi="宋体" w:cs="仿宋_GB2312"/>
        </w:rPr>
        <w:t>月</w:t>
      </w:r>
      <w:r>
        <w:rPr>
          <w:rFonts w:hint="eastAsia" w:ascii="宋体" w:hAnsi="宋体" w:cs="仿宋_GB2312"/>
          <w:u w:val="single"/>
        </w:rPr>
        <w:t xml:space="preserve">  </w:t>
      </w:r>
      <w:r>
        <w:rPr>
          <w:rFonts w:hint="eastAsia" w:ascii="宋体" w:hAnsi="宋体" w:cs="仿宋_GB2312"/>
        </w:rPr>
        <w:t>日至2025年</w:t>
      </w:r>
      <w:r>
        <w:rPr>
          <w:rFonts w:hint="eastAsia" w:ascii="宋体" w:hAnsi="宋体" w:cs="仿宋_GB2312"/>
          <w:u w:val="single"/>
        </w:rPr>
        <w:t xml:space="preserve">  </w:t>
      </w:r>
      <w:r>
        <w:rPr>
          <w:rFonts w:hint="eastAsia" w:ascii="宋体" w:hAnsi="宋体" w:cs="仿宋_GB2312"/>
        </w:rPr>
        <w:t>月</w:t>
      </w:r>
      <w:r>
        <w:rPr>
          <w:rFonts w:hint="eastAsia" w:ascii="宋体" w:hAnsi="宋体" w:cs="仿宋_GB2312"/>
          <w:u w:val="single"/>
        </w:rPr>
        <w:t xml:space="preserve">  </w:t>
      </w:r>
      <w:r>
        <w:rPr>
          <w:rFonts w:hint="eastAsia" w:ascii="宋体" w:hAnsi="宋体" w:cs="仿宋_GB2312"/>
        </w:rPr>
        <w:t>日，每天上午9:00至12:00，下午15:00至17:30。（北京时间，法定节假日除外）</w:t>
      </w:r>
    </w:p>
    <w:p w14:paraId="4A53E900">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6.2投标文件递交截止时间和开标时间：2025年</w:t>
      </w:r>
      <w:r>
        <w:rPr>
          <w:rFonts w:hint="eastAsia" w:ascii="宋体" w:hAnsi="宋体" w:cs="仿宋_GB2312"/>
          <w:u w:val="single"/>
        </w:rPr>
        <w:t xml:space="preserve">  </w:t>
      </w:r>
      <w:r>
        <w:rPr>
          <w:rFonts w:hint="eastAsia" w:ascii="宋体" w:hAnsi="宋体" w:cs="仿宋_GB2312"/>
        </w:rPr>
        <w:t>月</w:t>
      </w:r>
      <w:r>
        <w:rPr>
          <w:rFonts w:hint="eastAsia" w:ascii="宋体" w:hAnsi="宋体" w:cs="仿宋_GB2312"/>
          <w:u w:val="single"/>
        </w:rPr>
        <w:t xml:space="preserve">  </w:t>
      </w:r>
      <w:r>
        <w:rPr>
          <w:rFonts w:hint="eastAsia" w:ascii="宋体" w:hAnsi="宋体" w:cs="仿宋_GB2312"/>
        </w:rPr>
        <w:t>日</w:t>
      </w:r>
      <w:r>
        <w:rPr>
          <w:rFonts w:hint="eastAsia" w:ascii="宋体" w:hAnsi="宋体" w:cs="仿宋_GB2312"/>
          <w:u w:val="single"/>
        </w:rPr>
        <w:t xml:space="preserve">  </w:t>
      </w:r>
      <w:r>
        <w:rPr>
          <w:rFonts w:hint="eastAsia" w:ascii="宋体" w:hAnsi="宋体" w:cs="仿宋_GB2312"/>
        </w:rPr>
        <w:t>点</w:t>
      </w:r>
      <w:r>
        <w:rPr>
          <w:rFonts w:hint="eastAsia" w:ascii="宋体" w:hAnsi="宋体" w:cs="仿宋_GB2312"/>
          <w:u w:val="single"/>
        </w:rPr>
        <w:t xml:space="preserve">  </w:t>
      </w:r>
      <w:r>
        <w:rPr>
          <w:rFonts w:hint="eastAsia" w:ascii="宋体" w:hAnsi="宋体" w:cs="仿宋_GB2312"/>
        </w:rPr>
        <w:t>分(北京时间)，逾期收到的或不符合规定的投标文件将被拒绝。</w:t>
      </w:r>
    </w:p>
    <w:p w14:paraId="0C097F43">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7.获取采购文件方式：</w:t>
      </w:r>
    </w:p>
    <w:p w14:paraId="401330F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7.1投标人无需向招标代理机构报名或购买采购文件，投标人可直接从《莆田市公共资源交易中心》（http://ggzyjy.xzfwzx.putian.gov.cn/fwzx/）上下载采购文件。</w:t>
      </w:r>
    </w:p>
    <w:p w14:paraId="2AEE7D8D">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7.2招标文件售价：0元/本（含电子文档）。</w:t>
      </w:r>
    </w:p>
    <w:p w14:paraId="2BD4188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8.地点安排：</w:t>
      </w:r>
    </w:p>
    <w:p w14:paraId="4C34BFCD">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8.1开标地点：福建省莆田市城厢区荔城中大道1998号（</w:t>
      </w:r>
      <w:r>
        <w:rPr>
          <w:rFonts w:hint="eastAsia" w:ascii="宋体" w:hAnsi="宋体" w:cs="仿宋_GB2312"/>
          <w:u w:val="single"/>
        </w:rPr>
        <w:t>6</w:t>
      </w:r>
      <w:r>
        <w:rPr>
          <w:rFonts w:hint="eastAsia" w:ascii="宋体" w:hAnsi="宋体" w:cs="仿宋_GB2312"/>
        </w:rPr>
        <w:t>）号开标室（莆田市公共资源交易中心）。</w:t>
      </w:r>
    </w:p>
    <w:p w14:paraId="5E0D9B14">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8.2投标文件递交地点：福建省莆田市城厢区荔城中大道1998号（</w:t>
      </w:r>
      <w:r>
        <w:rPr>
          <w:rFonts w:hint="eastAsia" w:ascii="宋体" w:hAnsi="宋体" w:cs="仿宋_GB2312"/>
          <w:u w:val="single"/>
        </w:rPr>
        <w:t>6</w:t>
      </w:r>
      <w:r>
        <w:rPr>
          <w:rFonts w:hint="eastAsia" w:ascii="宋体" w:hAnsi="宋体" w:cs="仿宋_GB2312"/>
        </w:rPr>
        <w:t>）号开标室（莆田市公共资源交易中心）。投标文件由招标代理公司工作人员接收。</w:t>
      </w:r>
    </w:p>
    <w:p w14:paraId="4D6A29B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8.3投标咨询及来往信函地点：莆田市城厢区霞林街道城港大道99号金海湾中心502（莆田中实招标有限公司）。</w:t>
      </w:r>
    </w:p>
    <w:p w14:paraId="14DC7B39">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9.我司将在《莆田市公共资源交易中心网》（http://ggzyjy.xzfwzx.putian.gov.cn/）上发布本项目的招标公告、更正公告、答疑纪要、评标结果等信息，请投标人及时关注，投标人若自己没有在以上网站上查询相关更正通知和答疑纪要等信息而影响投标的，投标人自行承担相关责任。</w:t>
      </w:r>
    </w:p>
    <w:p w14:paraId="5F22D540">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10.采购人：莆田市妇幼保健院</w:t>
      </w:r>
    </w:p>
    <w:p w14:paraId="16E8A2E6">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地  址：</w:t>
      </w:r>
      <w:r>
        <w:rPr>
          <w:rFonts w:ascii="宋体" w:hAnsi="宋体" w:cs="仿宋_GB2312"/>
        </w:rPr>
        <w:t>莆田市荔城区梅园东路181号</w:t>
      </w:r>
    </w:p>
    <w:p w14:paraId="684F4A2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联系人：陈先生</w:t>
      </w:r>
    </w:p>
    <w:p w14:paraId="14DE9DB6">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联系方法：</w:t>
      </w:r>
      <w:r>
        <w:rPr>
          <w:rFonts w:ascii="宋体" w:hAnsi="宋体" w:cs="仿宋_GB2312"/>
        </w:rPr>
        <w:t>13799629908</w:t>
      </w:r>
    </w:p>
    <w:p w14:paraId="01E3DC36">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代理机构：莆田中实招标有限公司</w:t>
      </w:r>
    </w:p>
    <w:p w14:paraId="676D163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地  址：</w:t>
      </w:r>
      <w:r>
        <w:t>莆田市城厢区霞林街道城港大道99号</w:t>
      </w:r>
      <w:r>
        <w:rPr>
          <w:rFonts w:ascii="宋体" w:hAnsi="宋体"/>
          <w:szCs w:val="21"/>
        </w:rPr>
        <w:t>金海湾中心502</w:t>
      </w:r>
    </w:p>
    <w:p w14:paraId="3979D3E9">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联系人：小陈</w:t>
      </w:r>
    </w:p>
    <w:p w14:paraId="7109EDA0">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联系方法：0594-2631836</w:t>
      </w:r>
    </w:p>
    <w:p w14:paraId="612E76EE">
      <w:pPr>
        <w:pStyle w:val="16"/>
        <w:rPr>
          <w:rFonts w:hint="default" w:eastAsia="宋体" w:cs="仿宋_GB2312"/>
        </w:rPr>
      </w:pPr>
    </w:p>
    <w:p w14:paraId="57E956FE">
      <w:pPr>
        <w:rPr>
          <w:rFonts w:ascii="宋体" w:hAnsi="宋体" w:cs="仿宋_GB2312"/>
          <w:sz w:val="24"/>
        </w:rPr>
      </w:pPr>
      <w:r>
        <w:rPr>
          <w:rFonts w:hint="eastAsia" w:ascii="宋体" w:hAnsi="宋体" w:cs="仿宋_GB2312"/>
          <w:sz w:val="24"/>
        </w:rPr>
        <w:br w:type="page"/>
      </w:r>
    </w:p>
    <w:p w14:paraId="20676192">
      <w:pPr>
        <w:pStyle w:val="15"/>
        <w:widowControl/>
        <w:spacing w:before="60" w:beforeAutospacing="0" w:after="60" w:afterAutospacing="0" w:line="348" w:lineRule="atLeast"/>
        <w:rPr>
          <w:rFonts w:ascii="宋体" w:hAnsi="宋体" w:cs="仿宋_GB2312"/>
        </w:rPr>
      </w:pPr>
      <w:r>
        <w:rPr>
          <w:rFonts w:hint="eastAsia" w:ascii="宋体" w:hAnsi="宋体" w:cs="仿宋_GB2312"/>
        </w:rPr>
        <w:t>附1：购买采购文件和提交磋商保证金的银行账户信息</w:t>
      </w:r>
    </w:p>
    <w:tbl>
      <w:tblPr>
        <w:tblStyle w:val="19"/>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474"/>
      </w:tblGrid>
      <w:tr w14:paraId="662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74" w:type="dxa"/>
            <w:tcBorders>
              <w:tl2br w:val="nil"/>
              <w:tr2bl w:val="nil"/>
            </w:tcBorders>
            <w:tcMar>
              <w:top w:w="0" w:type="dxa"/>
              <w:left w:w="84" w:type="dxa"/>
              <w:bottom w:w="0" w:type="dxa"/>
              <w:right w:w="84" w:type="dxa"/>
            </w:tcMar>
            <w:vAlign w:val="center"/>
          </w:tcPr>
          <w:p w14:paraId="4C0D345C">
            <w:pPr>
              <w:pStyle w:val="15"/>
              <w:widowControl/>
              <w:spacing w:before="0" w:beforeAutospacing="0" w:after="0" w:afterAutospacing="0" w:line="348" w:lineRule="atLeast"/>
              <w:jc w:val="center"/>
              <w:rPr>
                <w:rFonts w:ascii="宋体" w:hAnsi="宋体" w:cs="仿宋_GB2312"/>
              </w:rPr>
            </w:pPr>
            <w:r>
              <w:rPr>
                <w:rStyle w:val="22"/>
                <w:rFonts w:hint="eastAsia" w:ascii="宋体" w:hAnsi="宋体" w:cs="仿宋_GB2312"/>
              </w:rPr>
              <w:t>银行账户</w:t>
            </w:r>
          </w:p>
        </w:tc>
      </w:tr>
      <w:tr w14:paraId="150B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74" w:type="dxa"/>
            <w:tcBorders>
              <w:tl2br w:val="nil"/>
              <w:tr2bl w:val="nil"/>
            </w:tcBorders>
            <w:tcMar>
              <w:top w:w="0" w:type="dxa"/>
              <w:left w:w="84" w:type="dxa"/>
              <w:bottom w:w="0" w:type="dxa"/>
              <w:right w:w="84" w:type="dxa"/>
            </w:tcMar>
          </w:tcPr>
          <w:p w14:paraId="7DBE08DD">
            <w:pPr>
              <w:pStyle w:val="15"/>
              <w:widowControl/>
              <w:spacing w:before="0" w:beforeAutospacing="0" w:after="0" w:afterAutospacing="0" w:line="348" w:lineRule="atLeast"/>
              <w:rPr>
                <w:rFonts w:ascii="宋体" w:hAnsi="宋体" w:cs="仿宋_GB2312"/>
              </w:rPr>
            </w:pPr>
            <w:r>
              <w:rPr>
                <w:rFonts w:hint="eastAsia" w:ascii="宋体" w:hAnsi="宋体" w:cs="仿宋_GB2312"/>
              </w:rPr>
              <w:t>开户名称：莆田中实招标有限公司</w:t>
            </w:r>
          </w:p>
        </w:tc>
      </w:tr>
      <w:tr w14:paraId="1FE2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74" w:type="dxa"/>
            <w:tcBorders>
              <w:tl2br w:val="nil"/>
              <w:tr2bl w:val="nil"/>
            </w:tcBorders>
            <w:tcMar>
              <w:top w:w="0" w:type="dxa"/>
              <w:left w:w="84" w:type="dxa"/>
              <w:bottom w:w="0" w:type="dxa"/>
              <w:right w:w="84" w:type="dxa"/>
            </w:tcMar>
          </w:tcPr>
          <w:p w14:paraId="2894C73C">
            <w:pPr>
              <w:pStyle w:val="15"/>
              <w:widowControl/>
              <w:spacing w:before="0" w:beforeAutospacing="0" w:after="0" w:afterAutospacing="0" w:line="348" w:lineRule="atLeast"/>
              <w:rPr>
                <w:rFonts w:ascii="宋体" w:hAnsi="宋体" w:cs="仿宋_GB2312"/>
              </w:rPr>
            </w:pPr>
            <w:r>
              <w:rPr>
                <w:rFonts w:hint="eastAsia" w:ascii="宋体" w:hAnsi="宋体" w:cs="仿宋_GB2312"/>
              </w:rPr>
              <w:t>开户银行：</w:t>
            </w:r>
            <w:r>
              <w:rPr>
                <w:rFonts w:ascii="宋体" w:hAnsi="宋体"/>
                <w:bCs/>
              </w:rPr>
              <w:t>中国农业银行莆田市府支行</w:t>
            </w:r>
          </w:p>
        </w:tc>
      </w:tr>
      <w:tr w14:paraId="0CC8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8474" w:type="dxa"/>
            <w:tcBorders>
              <w:tl2br w:val="nil"/>
              <w:tr2bl w:val="nil"/>
            </w:tcBorders>
            <w:tcMar>
              <w:top w:w="0" w:type="dxa"/>
              <w:left w:w="84" w:type="dxa"/>
              <w:bottom w:w="0" w:type="dxa"/>
              <w:right w:w="84" w:type="dxa"/>
            </w:tcMar>
          </w:tcPr>
          <w:p w14:paraId="3807BCCF">
            <w:pPr>
              <w:pStyle w:val="15"/>
              <w:widowControl/>
              <w:spacing w:before="0" w:beforeAutospacing="0" w:after="0" w:afterAutospacing="0" w:line="348" w:lineRule="atLeast"/>
              <w:rPr>
                <w:rFonts w:ascii="宋体" w:hAnsi="宋体" w:cs="仿宋_GB2312"/>
              </w:rPr>
            </w:pPr>
            <w:r>
              <w:rPr>
                <w:rFonts w:hint="eastAsia" w:ascii="宋体" w:hAnsi="宋体" w:cs="仿宋_GB2312"/>
              </w:rPr>
              <w:t>银行账号：</w:t>
            </w:r>
            <w:r>
              <w:rPr>
                <w:rFonts w:ascii="宋体" w:hAnsi="宋体" w:cs="宋体"/>
              </w:rPr>
              <w:t>13441501040000329</w:t>
            </w:r>
          </w:p>
        </w:tc>
      </w:tr>
      <w:tr w14:paraId="7234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74" w:type="dxa"/>
            <w:tcBorders>
              <w:tl2br w:val="nil"/>
              <w:tr2bl w:val="nil"/>
            </w:tcBorders>
            <w:tcMar>
              <w:top w:w="0" w:type="dxa"/>
              <w:left w:w="84" w:type="dxa"/>
              <w:bottom w:w="0" w:type="dxa"/>
              <w:right w:w="84" w:type="dxa"/>
            </w:tcMar>
            <w:vAlign w:val="center"/>
          </w:tcPr>
          <w:p w14:paraId="130E2619">
            <w:pPr>
              <w:pStyle w:val="15"/>
              <w:widowControl/>
              <w:spacing w:before="0" w:beforeAutospacing="0" w:after="0" w:afterAutospacing="0" w:line="348" w:lineRule="atLeast"/>
              <w:jc w:val="center"/>
              <w:rPr>
                <w:rFonts w:ascii="宋体" w:hAnsi="宋体" w:cs="仿宋_GB2312"/>
              </w:rPr>
            </w:pPr>
            <w:r>
              <w:rPr>
                <w:rStyle w:val="22"/>
                <w:rFonts w:hint="eastAsia" w:ascii="宋体" w:hAnsi="宋体" w:cs="仿宋_GB2312"/>
              </w:rPr>
              <w:t>特别提示</w:t>
            </w:r>
          </w:p>
        </w:tc>
      </w:tr>
      <w:tr w14:paraId="4975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74" w:type="dxa"/>
            <w:tcBorders>
              <w:tl2br w:val="nil"/>
              <w:tr2bl w:val="nil"/>
            </w:tcBorders>
            <w:tcMar>
              <w:top w:w="0" w:type="dxa"/>
              <w:left w:w="84" w:type="dxa"/>
              <w:bottom w:w="0" w:type="dxa"/>
              <w:right w:w="84" w:type="dxa"/>
            </w:tcMar>
          </w:tcPr>
          <w:p w14:paraId="009F8E38">
            <w:pPr>
              <w:pStyle w:val="15"/>
              <w:widowControl/>
              <w:spacing w:before="0" w:beforeAutospacing="0" w:after="0" w:afterAutospacing="0" w:line="348" w:lineRule="atLeast"/>
              <w:rPr>
                <w:rFonts w:ascii="宋体" w:hAnsi="宋体" w:cs="仿宋_GB2312"/>
              </w:rPr>
            </w:pPr>
            <w:r>
              <w:rPr>
                <w:rFonts w:hint="eastAsia" w:ascii="宋体" w:hAnsi="宋体" w:cs="仿宋_GB2312"/>
              </w:rPr>
              <w:t>1、请供应商务必认真核对账户信息，将磋商保证金款项汇入对应账户，并自行承担因款项汇错而产生的一切后果。</w:t>
            </w:r>
          </w:p>
          <w:p w14:paraId="11AEEDC5">
            <w:pPr>
              <w:pStyle w:val="15"/>
              <w:widowControl/>
              <w:spacing w:before="0" w:beforeAutospacing="0" w:after="0" w:afterAutospacing="0" w:line="348" w:lineRule="atLeast"/>
              <w:rPr>
                <w:rFonts w:ascii="宋体" w:hAnsi="宋体" w:cs="仿宋_GB2312"/>
              </w:rPr>
            </w:pPr>
            <w:r>
              <w:rPr>
                <w:rFonts w:hint="eastAsia" w:ascii="宋体" w:hAnsi="宋体" w:cs="仿宋_GB2312"/>
              </w:rPr>
              <w:t>2、请供应商在转账或电汇的凭证上务必按照以下格式注明，以便核对：“（项目编号：***、合同包：***）的磋商保证金”。</w:t>
            </w:r>
          </w:p>
        </w:tc>
      </w:tr>
    </w:tbl>
    <w:p w14:paraId="2A4431F5">
      <w:pPr>
        <w:rPr>
          <w:rStyle w:val="22"/>
          <w:rFonts w:ascii="宋体" w:hAnsi="宋体" w:cs="仿宋_GB2312"/>
          <w:sz w:val="34"/>
          <w:szCs w:val="34"/>
        </w:rPr>
      </w:pPr>
      <w:r>
        <w:rPr>
          <w:rStyle w:val="22"/>
          <w:rFonts w:hint="eastAsia" w:ascii="宋体" w:hAnsi="宋体" w:cs="仿宋_GB2312"/>
          <w:sz w:val="34"/>
          <w:szCs w:val="34"/>
        </w:rPr>
        <w:br w:type="page"/>
      </w:r>
    </w:p>
    <w:p w14:paraId="3944EC10">
      <w:pPr>
        <w:pStyle w:val="15"/>
        <w:widowControl/>
        <w:spacing w:before="60" w:beforeAutospacing="0" w:after="60" w:afterAutospacing="0"/>
        <w:jc w:val="center"/>
        <w:rPr>
          <w:rFonts w:ascii="宋体" w:hAnsi="宋体" w:cs="仿宋_GB2312"/>
        </w:rPr>
      </w:pPr>
      <w:r>
        <w:rPr>
          <w:rStyle w:val="22"/>
          <w:rFonts w:hint="eastAsia" w:ascii="宋体" w:hAnsi="宋体" w:cs="仿宋_GB2312"/>
          <w:sz w:val="34"/>
          <w:szCs w:val="34"/>
        </w:rPr>
        <w:t>第二章  竞争性磋商须知</w:t>
      </w:r>
    </w:p>
    <w:p w14:paraId="35699BF4">
      <w:pPr>
        <w:jc w:val="center"/>
        <w:outlineLvl w:val="2"/>
        <w:rPr>
          <w:rFonts w:ascii="宋体" w:hAnsi="宋体" w:cs="仿宋_GB2312"/>
          <w:lang w:eastAsia="zh-Hans"/>
        </w:rPr>
      </w:pPr>
      <w:r>
        <w:rPr>
          <w:rFonts w:hint="eastAsia" w:ascii="宋体" w:hAnsi="宋体" w:cs="仿宋_GB2312"/>
          <w:b/>
          <w:sz w:val="28"/>
          <w:lang w:eastAsia="zh-Hans"/>
        </w:rPr>
        <w:t>第1节 竞争性磋商须知前附表（表1、表2）</w:t>
      </w:r>
    </w:p>
    <w:p w14:paraId="7E433436">
      <w:pPr>
        <w:jc w:val="center"/>
        <w:outlineLvl w:val="3"/>
        <w:rPr>
          <w:rFonts w:ascii="宋体" w:hAnsi="宋体" w:cs="仿宋_GB2312"/>
          <w:lang w:eastAsia="zh-Hans"/>
        </w:rPr>
      </w:pPr>
      <w:r>
        <w:rPr>
          <w:rFonts w:hint="eastAsia" w:ascii="宋体" w:hAnsi="宋体" w:cs="仿宋_GB2312"/>
          <w:b/>
          <w:sz w:val="24"/>
          <w:lang w:eastAsia="zh-Hans"/>
        </w:rPr>
        <w:t>一、竞争性磋商须知前附表1</w:t>
      </w:r>
    </w:p>
    <w:p w14:paraId="5A6AE855">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lang w:eastAsia="zh-Hans"/>
        </w:rPr>
        <w:t>竞争性磋商须知前附表是对竞争性磋商须知的补充和细化，二者如有矛盾，以前附表中的要求和规定为准</w:t>
      </w:r>
      <w:r>
        <w:rPr>
          <w:rFonts w:hint="eastAsia" w:ascii="宋体" w:hAnsi="宋体" w:cs="仿宋_GB2312"/>
        </w:rPr>
        <w:t>。</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6"/>
        <w:gridCol w:w="992"/>
        <w:gridCol w:w="8014"/>
      </w:tblGrid>
      <w:tr w14:paraId="765A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 w:hRule="atLeast"/>
        </w:trPr>
        <w:tc>
          <w:tcPr>
            <w:tcW w:w="241" w:type="pct"/>
            <w:tcBorders>
              <w:tl2br w:val="nil"/>
              <w:tr2bl w:val="nil"/>
            </w:tcBorders>
            <w:tcMar>
              <w:top w:w="0" w:type="dxa"/>
              <w:left w:w="84" w:type="dxa"/>
              <w:bottom w:w="0" w:type="dxa"/>
              <w:right w:w="84" w:type="dxa"/>
            </w:tcMar>
          </w:tcPr>
          <w:p w14:paraId="225BB359">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项号</w:t>
            </w:r>
          </w:p>
        </w:tc>
        <w:tc>
          <w:tcPr>
            <w:tcW w:w="524" w:type="pct"/>
            <w:tcBorders>
              <w:tl2br w:val="nil"/>
              <w:tr2bl w:val="nil"/>
            </w:tcBorders>
            <w:tcMar>
              <w:top w:w="0" w:type="dxa"/>
              <w:left w:w="84" w:type="dxa"/>
              <w:bottom w:w="0" w:type="dxa"/>
              <w:right w:w="84" w:type="dxa"/>
            </w:tcMar>
          </w:tcPr>
          <w:p w14:paraId="050AEF11">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条款号</w:t>
            </w:r>
          </w:p>
        </w:tc>
        <w:tc>
          <w:tcPr>
            <w:tcW w:w="4234" w:type="pct"/>
            <w:tcBorders>
              <w:tl2br w:val="nil"/>
              <w:tr2bl w:val="nil"/>
            </w:tcBorders>
            <w:tcMar>
              <w:top w:w="0" w:type="dxa"/>
              <w:left w:w="84" w:type="dxa"/>
              <w:bottom w:w="0" w:type="dxa"/>
              <w:right w:w="84" w:type="dxa"/>
            </w:tcMar>
          </w:tcPr>
          <w:p w14:paraId="62D90C3D">
            <w:pPr>
              <w:pStyle w:val="15"/>
              <w:widowControl/>
              <w:spacing w:before="0" w:beforeAutospacing="0" w:after="0" w:afterAutospacing="0" w:line="348" w:lineRule="atLeast"/>
              <w:jc w:val="center"/>
              <w:rPr>
                <w:rFonts w:ascii="宋体" w:hAnsi="宋体" w:cs="仿宋_GB2312"/>
              </w:rPr>
            </w:pPr>
            <w:r>
              <w:rPr>
                <w:rStyle w:val="22"/>
                <w:rFonts w:hint="eastAsia" w:ascii="宋体" w:hAnsi="宋体" w:cs="仿宋_GB2312"/>
              </w:rPr>
              <w:t>编列内容</w:t>
            </w:r>
          </w:p>
        </w:tc>
      </w:tr>
      <w:tr w14:paraId="149F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7DE3F7D0">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w:t>
            </w:r>
          </w:p>
        </w:tc>
        <w:tc>
          <w:tcPr>
            <w:tcW w:w="524" w:type="pct"/>
            <w:tcBorders>
              <w:tl2br w:val="nil"/>
              <w:tr2bl w:val="nil"/>
            </w:tcBorders>
            <w:tcMar>
              <w:top w:w="0" w:type="dxa"/>
              <w:left w:w="84" w:type="dxa"/>
              <w:bottom w:w="0" w:type="dxa"/>
              <w:right w:w="84" w:type="dxa"/>
            </w:tcMar>
            <w:vAlign w:val="center"/>
          </w:tcPr>
          <w:p w14:paraId="4D143F33">
            <w:pPr>
              <w:pStyle w:val="15"/>
              <w:widowControl/>
              <w:spacing w:before="0" w:beforeAutospacing="0" w:after="0" w:afterAutospacing="0" w:line="348" w:lineRule="atLeast"/>
              <w:rPr>
                <w:rFonts w:ascii="宋体" w:hAnsi="宋体" w:cs="仿宋_GB2312"/>
              </w:rPr>
            </w:pPr>
            <w:r>
              <w:rPr>
                <w:rFonts w:hint="eastAsia" w:ascii="宋体" w:hAnsi="宋体" w:cs="仿宋_GB2312"/>
              </w:rPr>
              <w:t>3.2.1</w:t>
            </w:r>
          </w:p>
        </w:tc>
        <w:tc>
          <w:tcPr>
            <w:tcW w:w="4234" w:type="pct"/>
            <w:tcBorders>
              <w:tl2br w:val="nil"/>
              <w:tr2bl w:val="nil"/>
            </w:tcBorders>
            <w:tcMar>
              <w:top w:w="0" w:type="dxa"/>
              <w:left w:w="84" w:type="dxa"/>
              <w:bottom w:w="0" w:type="dxa"/>
              <w:right w:w="84" w:type="dxa"/>
            </w:tcMar>
            <w:vAlign w:val="center"/>
          </w:tcPr>
          <w:p w14:paraId="0390DB67">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供应商的资格要求</w:t>
            </w:r>
            <w:r>
              <w:rPr>
                <w:rFonts w:hint="eastAsia" w:ascii="宋体" w:hAnsi="宋体" w:cs="仿宋_GB2312"/>
              </w:rPr>
              <w:t>：见磋商文件第一章“采购公告/采购邀请书”</w:t>
            </w:r>
          </w:p>
          <w:p w14:paraId="153A5B04">
            <w:pPr>
              <w:pStyle w:val="15"/>
              <w:widowControl/>
              <w:spacing w:before="0" w:beforeAutospacing="0" w:after="0" w:afterAutospacing="0" w:line="348" w:lineRule="atLeast"/>
              <w:rPr>
                <w:rFonts w:ascii="宋体" w:hAnsi="宋体" w:cs="仿宋_GB2312"/>
              </w:rPr>
            </w:pPr>
            <w:r>
              <w:rPr>
                <w:rFonts w:hint="eastAsia" w:ascii="宋体" w:hAnsi="宋体" w:cs="仿宋_GB2312"/>
              </w:rPr>
              <w:t>资格证明文件资料要求：</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820"/>
              <w:gridCol w:w="6011"/>
            </w:tblGrid>
            <w:tr w14:paraId="066B4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162" w:type="pct"/>
                  <w:tcBorders>
                    <w:top w:val="outset" w:color="auto" w:sz="6" w:space="0"/>
                    <w:left w:val="outset" w:color="auto" w:sz="6" w:space="0"/>
                    <w:bottom w:val="outset" w:color="auto" w:sz="6" w:space="0"/>
                    <w:right w:val="outset" w:color="auto" w:sz="6" w:space="0"/>
                  </w:tcBorders>
                  <w:vAlign w:val="center"/>
                </w:tcPr>
                <w:p w14:paraId="5C4389C0">
                  <w:pPr>
                    <w:widowControl/>
                    <w:jc w:val="left"/>
                    <w:rPr>
                      <w:rFonts w:ascii="宋体" w:hAnsi="宋体" w:cs="仿宋_GB2312"/>
                      <w:b/>
                      <w:sz w:val="24"/>
                    </w:rPr>
                  </w:pPr>
                  <w:r>
                    <w:rPr>
                      <w:rFonts w:hint="eastAsia" w:ascii="宋体" w:hAnsi="宋体" w:cs="仿宋_GB2312"/>
                      <w:b/>
                      <w:kern w:val="0"/>
                      <w:sz w:val="24"/>
                    </w:rPr>
                    <w:t>明细</w:t>
                  </w:r>
                </w:p>
              </w:tc>
              <w:tc>
                <w:tcPr>
                  <w:tcW w:w="3838" w:type="pct"/>
                  <w:tcBorders>
                    <w:top w:val="outset" w:color="auto" w:sz="6" w:space="0"/>
                    <w:left w:val="outset" w:color="auto" w:sz="6" w:space="0"/>
                    <w:bottom w:val="outset" w:color="auto" w:sz="6" w:space="0"/>
                    <w:right w:val="outset" w:color="auto" w:sz="6" w:space="0"/>
                  </w:tcBorders>
                  <w:vAlign w:val="center"/>
                </w:tcPr>
                <w:p w14:paraId="2AACC171">
                  <w:pPr>
                    <w:widowControl/>
                    <w:jc w:val="left"/>
                    <w:rPr>
                      <w:rFonts w:ascii="宋体" w:hAnsi="宋体" w:cs="仿宋_GB2312"/>
                      <w:b/>
                      <w:sz w:val="24"/>
                    </w:rPr>
                  </w:pPr>
                  <w:r>
                    <w:rPr>
                      <w:rFonts w:hint="eastAsia" w:ascii="宋体" w:hAnsi="宋体" w:cs="仿宋_GB2312"/>
                      <w:b/>
                      <w:kern w:val="0"/>
                      <w:sz w:val="24"/>
                    </w:rPr>
                    <w:t>描述</w:t>
                  </w:r>
                </w:p>
              </w:tc>
            </w:tr>
            <w:tr w14:paraId="1F5C4F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214F6308">
                  <w:pPr>
                    <w:widowControl/>
                    <w:rPr>
                      <w:rFonts w:ascii="宋体" w:hAnsi="宋体" w:cs="仿宋_GB2312"/>
                      <w:sz w:val="24"/>
                    </w:rPr>
                  </w:pPr>
                  <w:r>
                    <w:rPr>
                      <w:rFonts w:hint="eastAsia" w:ascii="宋体" w:hAnsi="宋体" w:cs="仿宋_GB2312"/>
                      <w:kern w:val="0"/>
                      <w:sz w:val="24"/>
                    </w:rPr>
                    <w:t>a1投标函</w:t>
                  </w:r>
                </w:p>
              </w:tc>
              <w:tc>
                <w:tcPr>
                  <w:tcW w:w="3838" w:type="pct"/>
                  <w:tcBorders>
                    <w:top w:val="outset" w:color="auto" w:sz="6" w:space="0"/>
                    <w:left w:val="outset" w:color="auto" w:sz="6" w:space="0"/>
                    <w:bottom w:val="outset" w:color="auto" w:sz="6" w:space="0"/>
                    <w:right w:val="outset" w:color="auto" w:sz="6" w:space="0"/>
                  </w:tcBorders>
                  <w:vAlign w:val="center"/>
                </w:tcPr>
                <w:p w14:paraId="549ED11E">
                  <w:pPr>
                    <w:widowControl/>
                    <w:rPr>
                      <w:rFonts w:ascii="宋体" w:hAnsi="宋体" w:cs="仿宋_GB2312"/>
                      <w:sz w:val="24"/>
                    </w:rPr>
                  </w:pPr>
                  <w:r>
                    <w:rPr>
                      <w:rFonts w:hint="eastAsia" w:ascii="宋体" w:hAnsi="宋体" w:cs="仿宋_GB2312"/>
                      <w:kern w:val="0"/>
                      <w:sz w:val="24"/>
                    </w:rPr>
                    <w:t>详见磋商文件第五章</w:t>
                  </w:r>
                </w:p>
              </w:tc>
            </w:tr>
            <w:tr w14:paraId="774F76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12FE31BC">
                  <w:pPr>
                    <w:widowControl/>
                    <w:rPr>
                      <w:rFonts w:ascii="宋体" w:hAnsi="宋体" w:cs="仿宋_GB2312"/>
                      <w:sz w:val="24"/>
                    </w:rPr>
                  </w:pPr>
                  <w:r>
                    <w:rPr>
                      <w:rFonts w:hint="eastAsia" w:ascii="宋体" w:hAnsi="宋体" w:cs="仿宋_GB2312"/>
                      <w:kern w:val="0"/>
                      <w:sz w:val="24"/>
                    </w:rPr>
                    <w:t>a2单位负责人授权书</w:t>
                  </w:r>
                </w:p>
              </w:tc>
              <w:tc>
                <w:tcPr>
                  <w:tcW w:w="3838" w:type="pct"/>
                  <w:tcBorders>
                    <w:top w:val="outset" w:color="auto" w:sz="6" w:space="0"/>
                    <w:left w:val="outset" w:color="auto" w:sz="6" w:space="0"/>
                    <w:bottom w:val="outset" w:color="auto" w:sz="6" w:space="0"/>
                    <w:right w:val="outset" w:color="auto" w:sz="6" w:space="0"/>
                  </w:tcBorders>
                  <w:vAlign w:val="center"/>
                </w:tcPr>
                <w:p w14:paraId="6AFDD7B0">
                  <w:pPr>
                    <w:widowControl/>
                    <w:rPr>
                      <w:rFonts w:ascii="宋体" w:hAnsi="宋体" w:cs="仿宋_GB2312"/>
                      <w:sz w:val="24"/>
                    </w:rPr>
                  </w:pPr>
                  <w:r>
                    <w:rPr>
                      <w:rFonts w:hint="eastAsia" w:ascii="宋体" w:hAnsi="宋体" w:cs="仿宋_GB2312"/>
                      <w:kern w:val="0"/>
                      <w:sz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B5D85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38087F8B">
                  <w:pPr>
                    <w:widowControl/>
                    <w:rPr>
                      <w:rFonts w:ascii="宋体" w:hAnsi="宋体" w:cs="仿宋_GB2312"/>
                      <w:sz w:val="24"/>
                    </w:rPr>
                  </w:pPr>
                  <w:r>
                    <w:rPr>
                      <w:rFonts w:hint="eastAsia" w:ascii="宋体" w:hAnsi="宋体" w:cs="仿宋_GB2312"/>
                      <w:kern w:val="0"/>
                      <w:sz w:val="24"/>
                    </w:rPr>
                    <w:t>a3法人或者其他组织的营业执照等证明文件，自然人的身份证明</w:t>
                  </w:r>
                </w:p>
              </w:tc>
              <w:tc>
                <w:tcPr>
                  <w:tcW w:w="3838" w:type="pct"/>
                  <w:tcBorders>
                    <w:top w:val="outset" w:color="auto" w:sz="6" w:space="0"/>
                    <w:left w:val="outset" w:color="auto" w:sz="6" w:space="0"/>
                    <w:bottom w:val="outset" w:color="auto" w:sz="6" w:space="0"/>
                    <w:right w:val="outset" w:color="auto" w:sz="6" w:space="0"/>
                  </w:tcBorders>
                  <w:vAlign w:val="center"/>
                </w:tcPr>
                <w:p w14:paraId="037F3C2E">
                  <w:pPr>
                    <w:widowControl/>
                    <w:rPr>
                      <w:rFonts w:ascii="宋体" w:hAnsi="宋体" w:cs="仿宋_GB2312"/>
                      <w:sz w:val="24"/>
                    </w:rPr>
                  </w:pPr>
                  <w:r>
                    <w:rPr>
                      <w:rFonts w:hint="eastAsia" w:ascii="宋体" w:hAnsi="宋体" w:cs="仿宋_GB2312"/>
                      <w:kern w:val="0"/>
                      <w:sz w:val="24"/>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6D3E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651FA08A">
                  <w:pPr>
                    <w:widowControl/>
                    <w:rPr>
                      <w:rFonts w:ascii="宋体" w:hAnsi="宋体" w:cs="仿宋_GB2312"/>
                      <w:sz w:val="24"/>
                    </w:rPr>
                  </w:pPr>
                  <w:r>
                    <w:rPr>
                      <w:rFonts w:hint="eastAsia" w:ascii="宋体" w:hAnsi="宋体" w:cs="仿宋_GB2312"/>
                      <w:kern w:val="0"/>
                      <w:sz w:val="24"/>
                    </w:rPr>
                    <w:t>a4财务状况报告</w:t>
                  </w:r>
                </w:p>
              </w:tc>
              <w:tc>
                <w:tcPr>
                  <w:tcW w:w="3838" w:type="pct"/>
                  <w:tcBorders>
                    <w:top w:val="outset" w:color="auto" w:sz="6" w:space="0"/>
                    <w:left w:val="outset" w:color="auto" w:sz="6" w:space="0"/>
                    <w:bottom w:val="outset" w:color="auto" w:sz="6" w:space="0"/>
                    <w:right w:val="outset" w:color="auto" w:sz="6" w:space="0"/>
                  </w:tcBorders>
                  <w:vAlign w:val="center"/>
                </w:tcPr>
                <w:p w14:paraId="7C2C0045">
                  <w:pPr>
                    <w:widowControl/>
                    <w:rPr>
                      <w:rFonts w:ascii="宋体" w:hAnsi="宋体" w:cs="仿宋_GB2312"/>
                      <w:sz w:val="24"/>
                    </w:rPr>
                  </w:pPr>
                  <w:r>
                    <w:rPr>
                      <w:rFonts w:hint="eastAsia" w:ascii="宋体" w:hAnsi="宋体" w:cs="仿宋_GB2312"/>
                      <w:kern w:val="0"/>
                      <w:sz w:val="24"/>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1F3D46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2538FAF5">
                  <w:pPr>
                    <w:widowControl/>
                    <w:rPr>
                      <w:rFonts w:ascii="宋体" w:hAnsi="宋体" w:cs="仿宋_GB2312"/>
                      <w:sz w:val="24"/>
                    </w:rPr>
                  </w:pPr>
                  <w:r>
                    <w:rPr>
                      <w:rFonts w:hint="eastAsia" w:ascii="宋体" w:hAnsi="宋体" w:cs="仿宋_GB2312"/>
                      <w:kern w:val="0"/>
                      <w:sz w:val="24"/>
                    </w:rPr>
                    <w:t>a5依法缴纳税收的相关材料</w:t>
                  </w:r>
                </w:p>
              </w:tc>
              <w:tc>
                <w:tcPr>
                  <w:tcW w:w="3838" w:type="pct"/>
                  <w:tcBorders>
                    <w:top w:val="outset" w:color="auto" w:sz="6" w:space="0"/>
                    <w:left w:val="outset" w:color="auto" w:sz="6" w:space="0"/>
                    <w:bottom w:val="outset" w:color="auto" w:sz="6" w:space="0"/>
                    <w:right w:val="outset" w:color="auto" w:sz="6" w:space="0"/>
                  </w:tcBorders>
                  <w:vAlign w:val="center"/>
                </w:tcPr>
                <w:p w14:paraId="458A8C62">
                  <w:pPr>
                    <w:widowControl/>
                    <w:rPr>
                      <w:rFonts w:ascii="宋体" w:hAnsi="宋体" w:cs="仿宋_GB2312"/>
                      <w:sz w:val="24"/>
                    </w:rPr>
                  </w:pPr>
                  <w:r>
                    <w:rPr>
                      <w:rFonts w:hint="eastAsia" w:ascii="宋体" w:hAnsi="宋体" w:cs="仿宋_GB2312"/>
                      <w:kern w:val="0"/>
                      <w:sz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84E19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41F1A0BD">
                  <w:pPr>
                    <w:widowControl/>
                    <w:rPr>
                      <w:rFonts w:ascii="宋体" w:hAnsi="宋体" w:cs="仿宋_GB2312"/>
                      <w:sz w:val="24"/>
                    </w:rPr>
                  </w:pPr>
                  <w:r>
                    <w:rPr>
                      <w:rFonts w:hint="eastAsia" w:ascii="宋体" w:hAnsi="宋体" w:cs="仿宋_GB2312"/>
                      <w:kern w:val="0"/>
                      <w:sz w:val="24"/>
                    </w:rPr>
                    <w:t>a6依法缴纳社会保障资金的相关材料</w:t>
                  </w:r>
                </w:p>
              </w:tc>
              <w:tc>
                <w:tcPr>
                  <w:tcW w:w="3838" w:type="pct"/>
                  <w:tcBorders>
                    <w:top w:val="outset" w:color="auto" w:sz="6" w:space="0"/>
                    <w:left w:val="outset" w:color="auto" w:sz="6" w:space="0"/>
                    <w:bottom w:val="outset" w:color="auto" w:sz="6" w:space="0"/>
                    <w:right w:val="outset" w:color="auto" w:sz="6" w:space="0"/>
                  </w:tcBorders>
                  <w:vAlign w:val="center"/>
                </w:tcPr>
                <w:p w14:paraId="463C1F83">
                  <w:pPr>
                    <w:widowControl/>
                    <w:rPr>
                      <w:rFonts w:ascii="宋体" w:hAnsi="宋体" w:cs="仿宋_GB2312"/>
                      <w:sz w:val="24"/>
                    </w:rPr>
                  </w:pPr>
                  <w:r>
                    <w:rPr>
                      <w:rFonts w:hint="eastAsia" w:ascii="宋体" w:hAnsi="宋体" w:cs="仿宋_GB2312"/>
                      <w:kern w:val="0"/>
                      <w:sz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273D0E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5C90E71D">
                  <w:pPr>
                    <w:widowControl/>
                    <w:rPr>
                      <w:rFonts w:ascii="宋体" w:hAnsi="宋体" w:cs="仿宋_GB2312"/>
                      <w:sz w:val="24"/>
                    </w:rPr>
                  </w:pPr>
                  <w:r>
                    <w:rPr>
                      <w:rFonts w:hint="eastAsia" w:ascii="宋体" w:hAnsi="宋体" w:cs="仿宋_GB2312"/>
                      <w:kern w:val="0"/>
                      <w:sz w:val="24"/>
                    </w:rPr>
                    <w:t>a7具备履行合同所必需的设备和专业技术能力的材料</w:t>
                  </w:r>
                </w:p>
              </w:tc>
              <w:tc>
                <w:tcPr>
                  <w:tcW w:w="3838" w:type="pct"/>
                  <w:tcBorders>
                    <w:top w:val="outset" w:color="auto" w:sz="6" w:space="0"/>
                    <w:left w:val="outset" w:color="auto" w:sz="6" w:space="0"/>
                    <w:bottom w:val="outset" w:color="auto" w:sz="6" w:space="0"/>
                    <w:right w:val="outset" w:color="auto" w:sz="6" w:space="0"/>
                  </w:tcBorders>
                  <w:vAlign w:val="center"/>
                </w:tcPr>
                <w:p w14:paraId="0EB721D4">
                  <w:pPr>
                    <w:widowControl/>
                    <w:rPr>
                      <w:rFonts w:ascii="宋体" w:hAnsi="宋体" w:cs="仿宋_GB2312"/>
                      <w:sz w:val="24"/>
                    </w:rPr>
                  </w:pPr>
                  <w:r>
                    <w:rPr>
                      <w:rFonts w:hint="eastAsia" w:ascii="宋体" w:hAnsi="宋体" w:cs="仿宋_GB2312"/>
                      <w:kern w:val="0"/>
                      <w:sz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BFA6C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1C22F42A">
                  <w:pPr>
                    <w:widowControl/>
                    <w:rPr>
                      <w:rFonts w:ascii="宋体" w:hAnsi="宋体" w:cs="仿宋_GB2312"/>
                      <w:sz w:val="24"/>
                    </w:rPr>
                  </w:pPr>
                  <w:r>
                    <w:rPr>
                      <w:rFonts w:hint="eastAsia" w:ascii="宋体" w:hAnsi="宋体" w:cs="仿宋_GB2312"/>
                      <w:kern w:val="0"/>
                      <w:sz w:val="24"/>
                    </w:rPr>
                    <w:t>a8参加政府采购活动前3年内在经营活动中没有重大违法记录的书面声明</w:t>
                  </w:r>
                </w:p>
              </w:tc>
              <w:tc>
                <w:tcPr>
                  <w:tcW w:w="3838" w:type="pct"/>
                  <w:tcBorders>
                    <w:top w:val="outset" w:color="auto" w:sz="6" w:space="0"/>
                    <w:left w:val="outset" w:color="auto" w:sz="6" w:space="0"/>
                    <w:bottom w:val="outset" w:color="auto" w:sz="6" w:space="0"/>
                    <w:right w:val="outset" w:color="auto" w:sz="6" w:space="0"/>
                  </w:tcBorders>
                  <w:vAlign w:val="center"/>
                </w:tcPr>
                <w:p w14:paraId="67CB189F">
                  <w:pPr>
                    <w:widowControl/>
                    <w:rPr>
                      <w:rFonts w:ascii="宋体" w:hAnsi="宋体" w:cs="仿宋_GB2312"/>
                      <w:sz w:val="24"/>
                    </w:rPr>
                  </w:pPr>
                  <w:r>
                    <w:rPr>
                      <w:rFonts w:hint="eastAsia" w:ascii="宋体" w:hAnsi="宋体" w:cs="仿宋_GB2312"/>
                      <w:kern w:val="0"/>
                      <w:sz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802F6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51F270F2">
                  <w:pPr>
                    <w:widowControl/>
                    <w:rPr>
                      <w:rFonts w:ascii="宋体" w:hAnsi="宋体" w:cs="仿宋_GB2312"/>
                      <w:kern w:val="0"/>
                      <w:sz w:val="24"/>
                    </w:rPr>
                  </w:pPr>
                  <w:r>
                    <w:rPr>
                      <w:rFonts w:hint="eastAsia" w:ascii="宋体" w:hAnsi="宋体" w:cs="仿宋_GB2312"/>
                      <w:kern w:val="0"/>
                      <w:sz w:val="24"/>
                    </w:rPr>
                    <w:t>a9信用信息查询结果</w:t>
                  </w:r>
                </w:p>
              </w:tc>
              <w:tc>
                <w:tcPr>
                  <w:tcW w:w="3838" w:type="pct"/>
                  <w:tcBorders>
                    <w:top w:val="outset" w:color="auto" w:sz="6" w:space="0"/>
                    <w:left w:val="outset" w:color="auto" w:sz="6" w:space="0"/>
                    <w:bottom w:val="outset" w:color="auto" w:sz="6" w:space="0"/>
                    <w:right w:val="outset" w:color="auto" w:sz="6" w:space="0"/>
                  </w:tcBorders>
                  <w:vAlign w:val="center"/>
                </w:tcPr>
                <w:p w14:paraId="6989A6AF">
                  <w:pPr>
                    <w:widowControl/>
                    <w:rPr>
                      <w:rFonts w:ascii="宋体" w:hAnsi="宋体" w:cs="仿宋_GB2312"/>
                      <w:kern w:val="0"/>
                      <w:sz w:val="24"/>
                    </w:rPr>
                  </w:pPr>
                  <w:r>
                    <w:rPr>
                      <w:rFonts w:hint="eastAsia" w:ascii="宋体" w:hAnsi="宋体" w:cs="仿宋_GB2312"/>
                      <w:kern w:val="0"/>
                      <w:sz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A616B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162" w:type="pct"/>
                  <w:tcBorders>
                    <w:top w:val="outset" w:color="auto" w:sz="6" w:space="0"/>
                    <w:left w:val="outset" w:color="auto" w:sz="6" w:space="0"/>
                    <w:bottom w:val="outset" w:color="auto" w:sz="6" w:space="0"/>
                    <w:right w:val="outset" w:color="auto" w:sz="6" w:space="0"/>
                  </w:tcBorders>
                  <w:vAlign w:val="center"/>
                </w:tcPr>
                <w:p w14:paraId="4013111F">
                  <w:pPr>
                    <w:widowControl/>
                    <w:rPr>
                      <w:rFonts w:ascii="宋体" w:hAnsi="宋体" w:cs="仿宋_GB2312"/>
                      <w:kern w:val="0"/>
                      <w:sz w:val="24"/>
                    </w:rPr>
                  </w:pPr>
                  <w:r>
                    <w:rPr>
                      <w:rFonts w:hint="eastAsia" w:ascii="宋体" w:hAnsi="宋体" w:cs="仿宋_GB2312"/>
                      <w:kern w:val="0"/>
                      <w:sz w:val="24"/>
                    </w:rPr>
                    <w:t>a10投标保证金</w:t>
                  </w:r>
                </w:p>
              </w:tc>
              <w:tc>
                <w:tcPr>
                  <w:tcW w:w="3838" w:type="pct"/>
                  <w:tcBorders>
                    <w:top w:val="outset" w:color="auto" w:sz="6" w:space="0"/>
                    <w:left w:val="outset" w:color="auto" w:sz="6" w:space="0"/>
                    <w:bottom w:val="outset" w:color="auto" w:sz="6" w:space="0"/>
                    <w:right w:val="outset" w:color="auto" w:sz="6" w:space="0"/>
                  </w:tcBorders>
                  <w:vAlign w:val="center"/>
                </w:tcPr>
                <w:p w14:paraId="59BFC556">
                  <w:pPr>
                    <w:widowControl/>
                    <w:rPr>
                      <w:rFonts w:ascii="宋体" w:hAnsi="宋体" w:cs="仿宋_GB2312"/>
                      <w:kern w:val="0"/>
                      <w:sz w:val="24"/>
                    </w:rPr>
                  </w:pPr>
                  <w:r>
                    <w:rPr>
                      <w:rFonts w:hint="eastAsia" w:ascii="宋体" w:hAnsi="宋体" w:cs="仿宋_GB2312"/>
                      <w:kern w:val="0"/>
                      <w:sz w:val="24"/>
                    </w:rPr>
                    <w:t>详见磋商文件第五章</w:t>
                  </w:r>
                </w:p>
              </w:tc>
            </w:tr>
          </w:tbl>
          <w:p w14:paraId="45AC7AC8">
            <w:pPr>
              <w:pStyle w:val="15"/>
              <w:widowControl/>
              <w:spacing w:before="0" w:beforeAutospacing="0" w:after="0" w:afterAutospacing="0" w:line="348" w:lineRule="atLeast"/>
              <w:rPr>
                <w:rFonts w:ascii="宋体" w:hAnsi="宋体" w:cs="仿宋_GB2312"/>
              </w:rPr>
            </w:pPr>
            <w:r>
              <w:rPr>
                <w:rFonts w:hint="eastAsia" w:ascii="宋体" w:hAnsi="宋体" w:cs="仿宋_GB2312"/>
              </w:rPr>
              <w:t>特定资格条件：</w:t>
            </w:r>
          </w:p>
          <w:p w14:paraId="63FAB5E4">
            <w:pPr>
              <w:pStyle w:val="15"/>
              <w:widowControl/>
              <w:spacing w:before="60" w:beforeAutospacing="0" w:after="60" w:afterAutospacing="0" w:line="348" w:lineRule="atLeast"/>
              <w:rPr>
                <w:rStyle w:val="22"/>
                <w:rFonts w:ascii="宋体" w:hAnsi="宋体" w:cs="仿宋_GB2312"/>
              </w:rPr>
            </w:pPr>
            <w:r>
              <w:rPr>
                <w:rStyle w:val="22"/>
                <w:rFonts w:hint="eastAsia" w:ascii="宋体" w:hAnsi="宋体" w:cs="仿宋_GB2312"/>
              </w:rPr>
              <w:t>包1：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6413"/>
            </w:tblGrid>
            <w:tr w14:paraId="6C2F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B43F16">
                  <w:pPr>
                    <w:widowControl/>
                    <w:jc w:val="center"/>
                    <w:rPr>
                      <w:rFonts w:ascii="宋体" w:hAnsi="宋体" w:cs="仿宋_GB2312"/>
                      <w:b/>
                      <w:kern w:val="0"/>
                      <w:sz w:val="24"/>
                      <w:lang w:bidi="ar"/>
                    </w:rPr>
                  </w:pPr>
                  <w:r>
                    <w:rPr>
                      <w:rFonts w:hint="eastAsia" w:ascii="宋体" w:hAnsi="宋体" w:cs="仿宋_GB2312"/>
                      <w:b/>
                      <w:kern w:val="0"/>
                      <w:sz w:val="24"/>
                      <w:lang w:bidi="ar"/>
                    </w:rPr>
                    <w:t>明细</w:t>
                  </w:r>
                </w:p>
              </w:tc>
              <w:tc>
                <w:tcPr>
                  <w:tcW w:w="0" w:type="auto"/>
                  <w:vAlign w:val="center"/>
                </w:tcPr>
                <w:p w14:paraId="6B3D7D8A">
                  <w:pPr>
                    <w:widowControl/>
                    <w:jc w:val="center"/>
                    <w:rPr>
                      <w:rFonts w:ascii="宋体" w:hAnsi="宋体" w:cs="仿宋_GB2312"/>
                      <w:b/>
                      <w:kern w:val="0"/>
                      <w:sz w:val="24"/>
                      <w:lang w:bidi="ar"/>
                    </w:rPr>
                  </w:pPr>
                  <w:r>
                    <w:rPr>
                      <w:rFonts w:hint="eastAsia" w:ascii="宋体" w:hAnsi="宋体" w:cs="仿宋_GB2312"/>
                      <w:b/>
                      <w:kern w:val="0"/>
                      <w:sz w:val="24"/>
                      <w:lang w:bidi="ar"/>
                    </w:rPr>
                    <w:t>描述</w:t>
                  </w:r>
                </w:p>
              </w:tc>
            </w:tr>
            <w:tr w14:paraId="72A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Align w:val="center"/>
                </w:tcPr>
                <w:p w14:paraId="65C9D8EC">
                  <w:pPr>
                    <w:pStyle w:val="33"/>
                    <w:widowControl w:val="0"/>
                    <w:jc w:val="left"/>
                    <w:rPr>
                      <w:rFonts w:hint="default" w:ascii="宋体" w:hAnsi="宋体" w:eastAsia="宋体" w:cs="仿宋_GB2312"/>
                      <w:b/>
                      <w:sz w:val="24"/>
                      <w:szCs w:val="24"/>
                      <w:lang w:eastAsia="zh-CN" w:bidi="ar"/>
                    </w:rPr>
                  </w:pPr>
                  <w:r>
                    <w:rPr>
                      <w:rFonts w:ascii="宋体" w:hAnsi="宋体" w:eastAsia="宋体" w:cs="仿宋_GB2312"/>
                      <w:sz w:val="24"/>
                      <w:szCs w:val="24"/>
                    </w:rPr>
                    <w:t>资格承诺函</w:t>
                  </w:r>
                </w:p>
              </w:tc>
              <w:tc>
                <w:tcPr>
                  <w:tcW w:w="7019" w:type="dxa"/>
                  <w:vAlign w:val="center"/>
                </w:tcPr>
                <w:p w14:paraId="34F3B849">
                  <w:pPr>
                    <w:pStyle w:val="33"/>
                    <w:widowControl w:val="0"/>
                    <w:jc w:val="left"/>
                    <w:rPr>
                      <w:rFonts w:hint="default" w:ascii="宋体" w:hAnsi="宋体" w:eastAsia="宋体" w:cs="仿宋_GB2312"/>
                      <w:b/>
                      <w:sz w:val="24"/>
                      <w:szCs w:val="24"/>
                      <w:lang w:eastAsia="zh-CN" w:bidi="ar"/>
                    </w:rPr>
                  </w:pPr>
                  <w:r>
                    <w:rPr>
                      <w:rFonts w:ascii="宋体" w:hAnsi="宋体" w:eastAsia="宋体" w:cs="仿宋_GB2312"/>
                      <w:sz w:val="24"/>
                      <w:szCs w:val="24"/>
                      <w:lang w:eastAsia="zh-CN"/>
                    </w:rPr>
                    <w:t>采用资格承诺制的供应商，须根据投标（响应）格式文件要求提供资格承诺函，否则，视为未按照采购文件规定提交供应商的资格及资信文件，按资格审查不合格处理。</w:t>
                  </w:r>
                  <w:r>
                    <w:rPr>
                      <w:rFonts w:ascii="宋体" w:hAnsi="宋体" w:eastAsia="宋体" w:cs="仿宋_GB2312"/>
                      <w:sz w:val="24"/>
                      <w:szCs w:val="24"/>
                    </w:rPr>
                    <w:t>，投标人应对其承诺内容的真实性、合法性、有效性负责。投标人可自行选择是否提供本承诺函，若不提供本承诺函的，应按</w:t>
                  </w:r>
                  <w:r>
                    <w:rPr>
                      <w:rFonts w:ascii="宋体" w:hAnsi="宋体" w:eastAsia="宋体" w:cs="仿宋_GB2312"/>
                      <w:sz w:val="24"/>
                      <w:szCs w:val="24"/>
                      <w:lang w:eastAsia="zh-CN"/>
                    </w:rPr>
                    <w:t>采购</w:t>
                  </w:r>
                  <w:r>
                    <w:rPr>
                      <w:rFonts w:ascii="宋体" w:hAnsi="宋体" w:eastAsia="宋体" w:cs="仿宋_GB2312"/>
                      <w:sz w:val="24"/>
                      <w:szCs w:val="24"/>
                    </w:rPr>
                    <w:t>文件要求提供相应的证明材料。</w:t>
                  </w:r>
                </w:p>
              </w:tc>
            </w:tr>
            <w:tr w14:paraId="310C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240969">
                  <w:pPr>
                    <w:widowControl/>
                    <w:jc w:val="left"/>
                    <w:rPr>
                      <w:rFonts w:ascii="宋体" w:hAnsi="宋体" w:cs="仿宋_GB2312"/>
                      <w:kern w:val="0"/>
                      <w:sz w:val="24"/>
                      <w:lang w:bidi="ar"/>
                    </w:rPr>
                  </w:pPr>
                  <w:r>
                    <w:rPr>
                      <w:rFonts w:hint="eastAsia" w:ascii="宋体" w:hAnsi="宋体" w:cs="仿宋_GB2312"/>
                      <w:sz w:val="24"/>
                    </w:rPr>
                    <w:t>招标文件规定的其他资格证明文件（若有）</w:t>
                  </w:r>
                </w:p>
              </w:tc>
              <w:tc>
                <w:tcPr>
                  <w:tcW w:w="0" w:type="auto"/>
                  <w:vAlign w:val="center"/>
                </w:tcPr>
                <w:p w14:paraId="61E84504">
                  <w:pPr>
                    <w:widowControl/>
                    <w:jc w:val="left"/>
                    <w:rPr>
                      <w:rFonts w:ascii="宋体" w:hAnsi="宋体" w:cs="仿宋_GB2312"/>
                      <w:kern w:val="0"/>
                      <w:sz w:val="24"/>
                      <w:lang w:bidi="ar"/>
                    </w:rPr>
                  </w:pPr>
                  <w:r>
                    <w:rPr>
                      <w:rFonts w:hint="eastAsia" w:ascii="宋体" w:hAnsi="宋体" w:cs="仿宋_GB2312"/>
                      <w:kern w:val="0"/>
                      <w:sz w:val="24"/>
                      <w:lang w:bidi="ar"/>
                    </w:rPr>
                    <w:t>所投货物若属于医疗器械管理范畴，按照国家《医疗器械监督管理条例》，应符合以下标准：①投标人为生产企业的，投标货物若属于第一类医疗器械产品，须取得《第一类医疗器械生产备案凭证》（进口产品除外），投标货物若属于第二类、三类医疗器械产品，须提供《医疗器械生产许可证》（进口产品除外）；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投标人所投产品规格型号应与注册证书上注明的产品规格型号保持一致）</w:t>
                  </w:r>
                </w:p>
              </w:tc>
            </w:tr>
          </w:tbl>
          <w:p w14:paraId="455DDEBC">
            <w:pPr>
              <w:pStyle w:val="15"/>
              <w:widowControl/>
              <w:spacing w:before="0" w:beforeAutospacing="0" w:after="0" w:afterAutospacing="0"/>
              <w:rPr>
                <w:rFonts w:ascii="宋体" w:hAnsi="宋体" w:cs="仿宋_GB2312"/>
              </w:rPr>
            </w:pPr>
          </w:p>
        </w:tc>
      </w:tr>
      <w:tr w14:paraId="5E30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357B9687">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2</w:t>
            </w:r>
          </w:p>
        </w:tc>
        <w:tc>
          <w:tcPr>
            <w:tcW w:w="524" w:type="pct"/>
            <w:tcBorders>
              <w:tl2br w:val="nil"/>
              <w:tr2bl w:val="nil"/>
            </w:tcBorders>
            <w:tcMar>
              <w:top w:w="0" w:type="dxa"/>
              <w:left w:w="84" w:type="dxa"/>
              <w:bottom w:w="0" w:type="dxa"/>
              <w:right w:w="84" w:type="dxa"/>
            </w:tcMar>
            <w:vAlign w:val="center"/>
          </w:tcPr>
          <w:p w14:paraId="0FAF86E0">
            <w:pPr>
              <w:pStyle w:val="15"/>
              <w:widowControl/>
              <w:spacing w:before="0" w:beforeAutospacing="0" w:after="0" w:afterAutospacing="0" w:line="348" w:lineRule="atLeast"/>
              <w:rPr>
                <w:rFonts w:ascii="宋体" w:hAnsi="宋体" w:cs="仿宋_GB2312"/>
              </w:rPr>
            </w:pPr>
            <w:r>
              <w:rPr>
                <w:rFonts w:hint="eastAsia" w:ascii="宋体" w:hAnsi="宋体" w:cs="仿宋_GB2312"/>
              </w:rPr>
              <w:t>3.2.2</w:t>
            </w:r>
          </w:p>
        </w:tc>
        <w:tc>
          <w:tcPr>
            <w:tcW w:w="4234" w:type="pct"/>
            <w:tcBorders>
              <w:tl2br w:val="nil"/>
              <w:tr2bl w:val="nil"/>
            </w:tcBorders>
            <w:tcMar>
              <w:top w:w="0" w:type="dxa"/>
              <w:left w:w="84" w:type="dxa"/>
              <w:bottom w:w="0" w:type="dxa"/>
              <w:right w:w="84" w:type="dxa"/>
            </w:tcMar>
            <w:vAlign w:val="center"/>
          </w:tcPr>
          <w:p w14:paraId="7CA788CB">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是否接受联合体形式的响应磋商：</w:t>
            </w:r>
            <w:r>
              <w:rPr>
                <w:rFonts w:hint="eastAsia" w:ascii="宋体" w:hAnsi="宋体" w:cs="仿宋_GB2312"/>
              </w:rPr>
              <w:t>不接受</w:t>
            </w:r>
          </w:p>
        </w:tc>
      </w:tr>
      <w:tr w14:paraId="046B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 w:hRule="atLeast"/>
        </w:trPr>
        <w:tc>
          <w:tcPr>
            <w:tcW w:w="241" w:type="pct"/>
            <w:tcBorders>
              <w:tl2br w:val="nil"/>
              <w:tr2bl w:val="nil"/>
            </w:tcBorders>
            <w:tcMar>
              <w:top w:w="0" w:type="dxa"/>
              <w:left w:w="84" w:type="dxa"/>
              <w:bottom w:w="0" w:type="dxa"/>
              <w:right w:w="84" w:type="dxa"/>
            </w:tcMar>
            <w:vAlign w:val="center"/>
          </w:tcPr>
          <w:p w14:paraId="3DB700BE">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3</w:t>
            </w:r>
          </w:p>
        </w:tc>
        <w:tc>
          <w:tcPr>
            <w:tcW w:w="524" w:type="pct"/>
            <w:tcBorders>
              <w:tl2br w:val="nil"/>
              <w:tr2bl w:val="nil"/>
            </w:tcBorders>
            <w:tcMar>
              <w:top w:w="0" w:type="dxa"/>
              <w:left w:w="84" w:type="dxa"/>
              <w:bottom w:w="0" w:type="dxa"/>
              <w:right w:w="84" w:type="dxa"/>
            </w:tcMar>
            <w:vAlign w:val="center"/>
          </w:tcPr>
          <w:p w14:paraId="425903F0">
            <w:pPr>
              <w:pStyle w:val="15"/>
              <w:widowControl/>
              <w:spacing w:before="0" w:beforeAutospacing="0" w:after="0" w:afterAutospacing="0" w:line="348" w:lineRule="atLeast"/>
              <w:rPr>
                <w:rFonts w:ascii="宋体" w:hAnsi="宋体" w:cs="仿宋_GB2312"/>
              </w:rPr>
            </w:pPr>
            <w:r>
              <w:rPr>
                <w:rFonts w:hint="eastAsia" w:ascii="宋体" w:hAnsi="宋体" w:cs="仿宋_GB2312"/>
              </w:rPr>
              <w:t>6.3</w:t>
            </w:r>
          </w:p>
        </w:tc>
        <w:tc>
          <w:tcPr>
            <w:tcW w:w="4234" w:type="pct"/>
            <w:tcBorders>
              <w:tl2br w:val="nil"/>
              <w:tr2bl w:val="nil"/>
            </w:tcBorders>
            <w:tcMar>
              <w:top w:w="0" w:type="dxa"/>
              <w:left w:w="84" w:type="dxa"/>
              <w:bottom w:w="0" w:type="dxa"/>
              <w:right w:w="84" w:type="dxa"/>
            </w:tcMar>
            <w:vAlign w:val="center"/>
          </w:tcPr>
          <w:p w14:paraId="2FCDBB72">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是否组织现场考察或召开磋商前答疑会：</w:t>
            </w:r>
            <w:r>
              <w:rPr>
                <w:rFonts w:hint="eastAsia" w:ascii="宋体" w:hAnsi="宋体" w:cs="仿宋_GB2312"/>
              </w:rPr>
              <w:t>否</w:t>
            </w:r>
          </w:p>
        </w:tc>
      </w:tr>
      <w:tr w14:paraId="7724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241" w:type="pct"/>
            <w:tcBorders>
              <w:tl2br w:val="nil"/>
              <w:tr2bl w:val="nil"/>
            </w:tcBorders>
            <w:tcMar>
              <w:top w:w="0" w:type="dxa"/>
              <w:left w:w="84" w:type="dxa"/>
              <w:bottom w:w="0" w:type="dxa"/>
              <w:right w:w="84" w:type="dxa"/>
            </w:tcMar>
            <w:vAlign w:val="center"/>
          </w:tcPr>
          <w:p w14:paraId="2D2999F4">
            <w:pPr>
              <w:pStyle w:val="15"/>
              <w:widowControl/>
              <w:wordWrap w:val="0"/>
              <w:spacing w:before="0" w:beforeAutospacing="0" w:after="0" w:afterAutospacing="0" w:line="348" w:lineRule="atLeast"/>
              <w:jc w:val="center"/>
              <w:rPr>
                <w:rFonts w:ascii="宋体" w:hAnsi="宋体" w:cs="仿宋_GB2312"/>
              </w:rPr>
            </w:pPr>
            <w:r>
              <w:rPr>
                <w:rFonts w:hint="eastAsia" w:ascii="宋体" w:hAnsi="宋体" w:cs="仿宋_GB2312"/>
              </w:rPr>
              <w:t>4</w:t>
            </w:r>
          </w:p>
        </w:tc>
        <w:tc>
          <w:tcPr>
            <w:tcW w:w="524" w:type="pct"/>
            <w:tcBorders>
              <w:tl2br w:val="nil"/>
              <w:tr2bl w:val="nil"/>
            </w:tcBorders>
            <w:tcMar>
              <w:top w:w="0" w:type="dxa"/>
              <w:left w:w="84" w:type="dxa"/>
              <w:bottom w:w="0" w:type="dxa"/>
              <w:right w:w="84" w:type="dxa"/>
            </w:tcMar>
            <w:vAlign w:val="center"/>
          </w:tcPr>
          <w:p w14:paraId="6681C129">
            <w:pPr>
              <w:pStyle w:val="15"/>
              <w:widowControl/>
              <w:spacing w:before="0" w:beforeAutospacing="0" w:after="0" w:afterAutospacing="0" w:line="348" w:lineRule="atLeast"/>
              <w:rPr>
                <w:rFonts w:ascii="宋体" w:hAnsi="宋体" w:cs="仿宋_GB2312"/>
              </w:rPr>
            </w:pPr>
            <w:r>
              <w:rPr>
                <w:rFonts w:hint="eastAsia" w:ascii="宋体" w:hAnsi="宋体" w:cs="仿宋_GB2312"/>
              </w:rPr>
              <w:t>9.1</w:t>
            </w:r>
          </w:p>
        </w:tc>
        <w:tc>
          <w:tcPr>
            <w:tcW w:w="4234" w:type="pct"/>
            <w:tcBorders>
              <w:tl2br w:val="nil"/>
              <w:tr2bl w:val="nil"/>
            </w:tcBorders>
            <w:tcMar>
              <w:top w:w="0" w:type="dxa"/>
              <w:left w:w="84" w:type="dxa"/>
              <w:bottom w:w="0" w:type="dxa"/>
              <w:right w:w="84" w:type="dxa"/>
            </w:tcMar>
            <w:vAlign w:val="center"/>
          </w:tcPr>
          <w:p w14:paraId="7FC9AF01">
            <w:pPr>
              <w:pStyle w:val="15"/>
              <w:widowControl/>
              <w:wordWrap w:val="0"/>
              <w:spacing w:before="0" w:beforeAutospacing="0" w:after="0" w:afterAutospacing="0"/>
              <w:rPr>
                <w:rFonts w:ascii="宋体" w:hAnsi="宋体" w:cs="仿宋_GB2312"/>
              </w:rPr>
            </w:pPr>
            <w:r>
              <w:rPr>
                <w:rStyle w:val="22"/>
                <w:rFonts w:hint="eastAsia" w:ascii="宋体" w:hAnsi="宋体" w:cs="仿宋_GB2312"/>
              </w:rPr>
              <w:t>响应文件有效期：</w:t>
            </w:r>
            <w:r>
              <w:rPr>
                <w:rFonts w:hint="eastAsia" w:ascii="宋体" w:hAnsi="宋体" w:cs="仿宋_GB2312"/>
              </w:rPr>
              <w:t>首次响应文件提交截止时间起90个日历日。</w:t>
            </w:r>
          </w:p>
        </w:tc>
      </w:tr>
      <w:tr w14:paraId="72A3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725B856F">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5</w:t>
            </w:r>
          </w:p>
        </w:tc>
        <w:tc>
          <w:tcPr>
            <w:tcW w:w="524" w:type="pct"/>
            <w:tcBorders>
              <w:tl2br w:val="nil"/>
              <w:tr2bl w:val="nil"/>
            </w:tcBorders>
            <w:tcMar>
              <w:top w:w="0" w:type="dxa"/>
              <w:left w:w="84" w:type="dxa"/>
              <w:bottom w:w="0" w:type="dxa"/>
              <w:right w:w="84" w:type="dxa"/>
            </w:tcMar>
            <w:vAlign w:val="center"/>
          </w:tcPr>
          <w:p w14:paraId="68DBBC3A">
            <w:pPr>
              <w:pStyle w:val="15"/>
              <w:widowControl/>
              <w:spacing w:before="0" w:beforeAutospacing="0" w:after="0" w:afterAutospacing="0" w:line="348" w:lineRule="atLeast"/>
              <w:rPr>
                <w:rFonts w:ascii="宋体" w:hAnsi="宋体" w:cs="仿宋_GB2312"/>
              </w:rPr>
            </w:pPr>
            <w:r>
              <w:rPr>
                <w:rFonts w:hint="eastAsia" w:ascii="宋体" w:hAnsi="宋体" w:cs="仿宋_GB2312"/>
              </w:rPr>
              <w:t>10.1</w:t>
            </w:r>
          </w:p>
        </w:tc>
        <w:tc>
          <w:tcPr>
            <w:tcW w:w="4234" w:type="pct"/>
            <w:tcBorders>
              <w:tl2br w:val="nil"/>
              <w:tr2bl w:val="nil"/>
            </w:tcBorders>
            <w:tcMar>
              <w:top w:w="0" w:type="dxa"/>
              <w:left w:w="84" w:type="dxa"/>
              <w:bottom w:w="0" w:type="dxa"/>
              <w:right w:w="84" w:type="dxa"/>
            </w:tcMar>
          </w:tcPr>
          <w:p w14:paraId="7EBCF91D">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提交磋商保证金：</w:t>
            </w:r>
          </w:p>
          <w:p w14:paraId="63E5EBC9">
            <w:pPr>
              <w:pStyle w:val="15"/>
              <w:widowControl/>
              <w:spacing w:before="0" w:beforeAutospacing="0" w:after="0" w:afterAutospacing="0" w:line="348" w:lineRule="atLeast"/>
              <w:rPr>
                <w:rFonts w:ascii="宋体" w:hAnsi="宋体" w:cs="仿宋_GB2312"/>
              </w:rPr>
            </w:pPr>
            <w:r>
              <w:rPr>
                <w:rFonts w:hint="eastAsia" w:ascii="宋体" w:hAnsi="宋体" w:cs="仿宋_GB2312"/>
              </w:rPr>
              <w:t>本项目的磋商保证金详见《采购标的一览表》，提交方式为</w:t>
            </w:r>
            <w:r>
              <w:rPr>
                <w:rFonts w:hint="eastAsia" w:ascii="宋体" w:hAnsi="宋体" w:cs="仿宋_GB2312"/>
                <w:u w:val="single"/>
              </w:rPr>
              <w:t>公对公转账方式</w:t>
            </w:r>
            <w:r>
              <w:rPr>
                <w:rFonts w:hint="eastAsia" w:ascii="宋体" w:hAnsi="宋体" w:cs="仿宋_GB2312"/>
              </w:rPr>
              <w:t>，须于提交响应文件截止时间前到达指定账户为准；</w:t>
            </w:r>
          </w:p>
          <w:p w14:paraId="0C96D85A">
            <w:pPr>
              <w:pStyle w:val="15"/>
              <w:widowControl/>
              <w:spacing w:before="0" w:beforeAutospacing="0" w:after="0" w:afterAutospacing="0" w:line="348" w:lineRule="atLeast"/>
              <w:rPr>
                <w:rFonts w:ascii="宋体" w:hAnsi="宋体" w:cs="仿宋_GB2312"/>
              </w:rPr>
            </w:pPr>
            <w:r>
              <w:rPr>
                <w:rFonts w:hint="eastAsia" w:ascii="宋体" w:hAnsi="宋体" w:cs="仿宋_GB2312"/>
              </w:rPr>
              <w:t>其他：无。</w:t>
            </w:r>
          </w:p>
        </w:tc>
      </w:tr>
      <w:tr w14:paraId="26E4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6C3FC909">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6</w:t>
            </w:r>
          </w:p>
        </w:tc>
        <w:tc>
          <w:tcPr>
            <w:tcW w:w="524" w:type="pct"/>
            <w:tcBorders>
              <w:tl2br w:val="nil"/>
              <w:tr2bl w:val="nil"/>
            </w:tcBorders>
            <w:tcMar>
              <w:top w:w="0" w:type="dxa"/>
              <w:left w:w="84" w:type="dxa"/>
              <w:bottom w:w="0" w:type="dxa"/>
              <w:right w:w="84" w:type="dxa"/>
            </w:tcMar>
            <w:vAlign w:val="center"/>
          </w:tcPr>
          <w:p w14:paraId="2CE447EF">
            <w:pPr>
              <w:pStyle w:val="15"/>
              <w:widowControl/>
              <w:spacing w:before="0" w:beforeAutospacing="0" w:after="0" w:afterAutospacing="0" w:line="348" w:lineRule="atLeast"/>
              <w:rPr>
                <w:rFonts w:ascii="宋体" w:hAnsi="宋体" w:cs="仿宋_GB2312"/>
              </w:rPr>
            </w:pPr>
            <w:r>
              <w:rPr>
                <w:rFonts w:hint="eastAsia" w:ascii="宋体" w:hAnsi="宋体" w:cs="仿宋_GB2312"/>
              </w:rPr>
              <w:t>10.3.1</w:t>
            </w:r>
          </w:p>
        </w:tc>
        <w:tc>
          <w:tcPr>
            <w:tcW w:w="4234" w:type="pct"/>
            <w:tcBorders>
              <w:tl2br w:val="nil"/>
              <w:tr2bl w:val="nil"/>
            </w:tcBorders>
            <w:tcMar>
              <w:top w:w="0" w:type="dxa"/>
              <w:left w:w="84" w:type="dxa"/>
              <w:bottom w:w="0" w:type="dxa"/>
              <w:right w:w="84" w:type="dxa"/>
            </w:tcMar>
            <w:vAlign w:val="center"/>
          </w:tcPr>
          <w:p w14:paraId="613DFC86">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磋商保证金退还的其它要求：</w:t>
            </w:r>
          </w:p>
          <w:p w14:paraId="728E4CFF">
            <w:pPr>
              <w:pStyle w:val="15"/>
              <w:widowControl/>
              <w:spacing w:before="0" w:beforeAutospacing="0" w:after="0" w:afterAutospacing="0" w:line="348" w:lineRule="atLeast"/>
              <w:rPr>
                <w:rFonts w:ascii="宋体" w:hAnsi="宋体" w:cs="仿宋_GB2312"/>
              </w:rPr>
            </w:pPr>
            <w:r>
              <w:rPr>
                <w:rFonts w:hint="eastAsia" w:ascii="宋体" w:hAnsi="宋体" w:cs="仿宋_GB2312"/>
              </w:rPr>
              <w:t>无。</w:t>
            </w:r>
          </w:p>
        </w:tc>
      </w:tr>
      <w:tr w14:paraId="72B7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7DBBA229">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7</w:t>
            </w:r>
          </w:p>
        </w:tc>
        <w:tc>
          <w:tcPr>
            <w:tcW w:w="524" w:type="pct"/>
            <w:tcBorders>
              <w:tl2br w:val="nil"/>
              <w:tr2bl w:val="nil"/>
            </w:tcBorders>
            <w:tcMar>
              <w:top w:w="0" w:type="dxa"/>
              <w:left w:w="84" w:type="dxa"/>
              <w:bottom w:w="0" w:type="dxa"/>
              <w:right w:w="84" w:type="dxa"/>
            </w:tcMar>
            <w:vAlign w:val="center"/>
          </w:tcPr>
          <w:p w14:paraId="616CCACB">
            <w:pPr>
              <w:pStyle w:val="15"/>
              <w:widowControl/>
              <w:spacing w:before="0" w:beforeAutospacing="0" w:after="0" w:afterAutospacing="0" w:line="348" w:lineRule="atLeast"/>
              <w:rPr>
                <w:rFonts w:ascii="宋体" w:hAnsi="宋体" w:cs="仿宋_GB2312"/>
              </w:rPr>
            </w:pPr>
            <w:r>
              <w:rPr>
                <w:rFonts w:hint="eastAsia" w:ascii="宋体" w:hAnsi="宋体" w:cs="仿宋_GB2312"/>
              </w:rPr>
              <w:t>11.1</w:t>
            </w:r>
          </w:p>
        </w:tc>
        <w:tc>
          <w:tcPr>
            <w:tcW w:w="4234" w:type="pct"/>
            <w:tcBorders>
              <w:tl2br w:val="nil"/>
              <w:tr2bl w:val="nil"/>
            </w:tcBorders>
            <w:tcMar>
              <w:top w:w="0" w:type="dxa"/>
              <w:left w:w="84" w:type="dxa"/>
              <w:bottom w:w="0" w:type="dxa"/>
              <w:right w:w="84" w:type="dxa"/>
            </w:tcMar>
            <w:vAlign w:val="center"/>
          </w:tcPr>
          <w:p w14:paraId="79597D64">
            <w:pPr>
              <w:pStyle w:val="15"/>
              <w:widowControl/>
              <w:wordWrap w:val="0"/>
              <w:spacing w:before="0" w:beforeAutospacing="0" w:after="0" w:afterAutospacing="0" w:line="348" w:lineRule="atLeast"/>
              <w:rPr>
                <w:rFonts w:ascii="宋体" w:hAnsi="宋体" w:cs="仿宋_GB2312"/>
              </w:rPr>
            </w:pPr>
            <w:r>
              <w:rPr>
                <w:rStyle w:val="22"/>
                <w:rFonts w:hint="eastAsia" w:ascii="宋体" w:hAnsi="宋体" w:cs="仿宋_GB2312"/>
              </w:rPr>
              <w:t>响应文件的份数</w:t>
            </w:r>
          </w:p>
          <w:p w14:paraId="47713714">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（1）纸质响应文件 </w:t>
            </w:r>
          </w:p>
          <w:p w14:paraId="6E0D65A0">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①响应文件正本1份、副本1份。</w:t>
            </w:r>
          </w:p>
          <w:p w14:paraId="681FEE70">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②可读介质（光盘或U盘）1份。 </w:t>
            </w:r>
          </w:p>
          <w:p w14:paraId="37CC8447">
            <w:pPr>
              <w:pStyle w:val="15"/>
              <w:widowControl/>
              <w:wordWrap w:val="0"/>
              <w:spacing w:before="0" w:beforeAutospacing="0" w:after="0" w:afterAutospacing="0" w:line="348" w:lineRule="atLeast"/>
              <w:ind w:firstLine="480" w:firstLineChars="200"/>
              <w:rPr>
                <w:rFonts w:ascii="宋体" w:hAnsi="宋体" w:cs="仿宋_GB2312"/>
              </w:rPr>
            </w:pPr>
            <w:r>
              <w:rPr>
                <w:rFonts w:hint="eastAsia" w:ascii="宋体" w:hAnsi="宋体" w:cs="仿宋_GB2312"/>
                <w:lang w:val="zh-CN"/>
              </w:rPr>
              <w:t>正本与副本都</w:t>
            </w:r>
            <w:r>
              <w:rPr>
                <w:rFonts w:hint="eastAsia" w:ascii="宋体" w:hAnsi="宋体" w:cs="仿宋_GB2312"/>
              </w:rPr>
              <w:t>必须用A4幅面纸张打印装订，应编制封面、目录、页码，必须用</w:t>
            </w:r>
            <w:r>
              <w:rPr>
                <w:rFonts w:hint="eastAsia" w:ascii="宋体" w:hAnsi="宋体" w:cs="仿宋_GB2312"/>
                <w:b/>
                <w:bCs/>
              </w:rPr>
              <w:t>胶装</w:t>
            </w:r>
            <w:r>
              <w:rPr>
                <w:rFonts w:hint="eastAsia" w:ascii="宋体" w:hAnsi="宋体" w:cs="仿宋_GB2312"/>
              </w:rPr>
              <w:t>（为永久性、无破坏不可拆分）装订成册，并加盖骑缝章，副本可以用正本的完整复印件，并在封面标明“正本”、“副本”字样。正本与副本如有不一致，则以正本为准。供应商未按上述要求制作响应文件的视为响应文件无效。</w:t>
            </w:r>
          </w:p>
        </w:tc>
      </w:tr>
      <w:tr w14:paraId="6A5E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476B93C3">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8</w:t>
            </w:r>
          </w:p>
        </w:tc>
        <w:tc>
          <w:tcPr>
            <w:tcW w:w="524" w:type="pct"/>
            <w:tcBorders>
              <w:tl2br w:val="nil"/>
              <w:tr2bl w:val="nil"/>
            </w:tcBorders>
            <w:tcMar>
              <w:top w:w="0" w:type="dxa"/>
              <w:left w:w="84" w:type="dxa"/>
              <w:bottom w:w="0" w:type="dxa"/>
              <w:right w:w="84" w:type="dxa"/>
            </w:tcMar>
            <w:vAlign w:val="center"/>
          </w:tcPr>
          <w:p w14:paraId="1D22BE83">
            <w:pPr>
              <w:pStyle w:val="15"/>
              <w:widowControl/>
              <w:spacing w:before="0" w:beforeAutospacing="0" w:after="0" w:afterAutospacing="0" w:line="348" w:lineRule="atLeast"/>
              <w:rPr>
                <w:rFonts w:ascii="宋体" w:hAnsi="宋体" w:cs="仿宋_GB2312"/>
              </w:rPr>
            </w:pPr>
            <w:r>
              <w:rPr>
                <w:rFonts w:hint="eastAsia" w:ascii="宋体" w:hAnsi="宋体" w:cs="仿宋_GB2312"/>
              </w:rPr>
              <w:t>14.4</w:t>
            </w:r>
          </w:p>
        </w:tc>
        <w:tc>
          <w:tcPr>
            <w:tcW w:w="4234" w:type="pct"/>
            <w:tcBorders>
              <w:tl2br w:val="nil"/>
              <w:tr2bl w:val="nil"/>
            </w:tcBorders>
            <w:tcMar>
              <w:top w:w="0" w:type="dxa"/>
              <w:left w:w="84" w:type="dxa"/>
              <w:bottom w:w="0" w:type="dxa"/>
              <w:right w:w="84" w:type="dxa"/>
            </w:tcMar>
          </w:tcPr>
          <w:p w14:paraId="09C96C4C">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磋商过程中可能发生实质性变动的内容：</w:t>
            </w:r>
          </w:p>
          <w:p w14:paraId="466D0ED5">
            <w:pPr>
              <w:pStyle w:val="15"/>
              <w:widowControl/>
              <w:spacing w:before="0" w:beforeAutospacing="0" w:after="0" w:afterAutospacing="0" w:line="348" w:lineRule="atLeast"/>
              <w:rPr>
                <w:rFonts w:ascii="宋体" w:hAnsi="宋体" w:cs="仿宋_GB2312"/>
              </w:rPr>
            </w:pPr>
            <w:r>
              <w:rPr>
                <w:rFonts w:hint="eastAsia" w:ascii="宋体" w:hAnsi="宋体" w:cs="仿宋_GB2312"/>
              </w:rPr>
              <w:t>无。</w:t>
            </w:r>
          </w:p>
        </w:tc>
      </w:tr>
      <w:tr w14:paraId="4FC5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2A9AA9A4">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9</w:t>
            </w:r>
          </w:p>
        </w:tc>
        <w:tc>
          <w:tcPr>
            <w:tcW w:w="524" w:type="pct"/>
            <w:tcBorders>
              <w:tl2br w:val="nil"/>
              <w:tr2bl w:val="nil"/>
            </w:tcBorders>
            <w:tcMar>
              <w:top w:w="0" w:type="dxa"/>
              <w:left w:w="84" w:type="dxa"/>
              <w:bottom w:w="0" w:type="dxa"/>
              <w:right w:w="84" w:type="dxa"/>
            </w:tcMar>
            <w:vAlign w:val="center"/>
          </w:tcPr>
          <w:p w14:paraId="4E1DE31E">
            <w:pPr>
              <w:pStyle w:val="15"/>
              <w:widowControl/>
              <w:spacing w:before="0" w:beforeAutospacing="0" w:after="0" w:afterAutospacing="0" w:line="348" w:lineRule="atLeast"/>
              <w:rPr>
                <w:rFonts w:ascii="宋体" w:hAnsi="宋体" w:cs="仿宋_GB2312"/>
              </w:rPr>
            </w:pPr>
            <w:r>
              <w:rPr>
                <w:rFonts w:hint="eastAsia" w:ascii="宋体" w:hAnsi="宋体" w:cs="仿宋_GB2312"/>
              </w:rPr>
              <w:t>14.9</w:t>
            </w:r>
          </w:p>
        </w:tc>
        <w:tc>
          <w:tcPr>
            <w:tcW w:w="4234" w:type="pct"/>
            <w:tcBorders>
              <w:tl2br w:val="nil"/>
              <w:tr2bl w:val="nil"/>
            </w:tcBorders>
            <w:tcMar>
              <w:top w:w="0" w:type="dxa"/>
              <w:left w:w="84" w:type="dxa"/>
              <w:bottom w:w="0" w:type="dxa"/>
              <w:right w:w="84" w:type="dxa"/>
            </w:tcMar>
            <w:vAlign w:val="center"/>
          </w:tcPr>
          <w:p w14:paraId="0DF5539F">
            <w:pPr>
              <w:pStyle w:val="15"/>
              <w:widowControl/>
              <w:spacing w:before="0" w:beforeAutospacing="0" w:after="0" w:afterAutospacing="0" w:line="348" w:lineRule="atLeast"/>
              <w:rPr>
                <w:rFonts w:ascii="宋体" w:hAnsi="宋体" w:cs="仿宋_GB2312"/>
              </w:rPr>
            </w:pPr>
            <w:r>
              <w:rPr>
                <w:rFonts w:hint="eastAsia" w:ascii="宋体" w:hAnsi="宋体" w:cs="仿宋_GB2312"/>
              </w:rPr>
              <w:t>评审的标准和方法：具体内容详见竞争性磋商须知前附表专项附件“评审的标准和方法”。</w:t>
            </w:r>
          </w:p>
        </w:tc>
      </w:tr>
      <w:tr w14:paraId="775A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238815D0">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10</w:t>
            </w:r>
          </w:p>
        </w:tc>
        <w:tc>
          <w:tcPr>
            <w:tcW w:w="524" w:type="pct"/>
            <w:tcBorders>
              <w:tl2br w:val="nil"/>
              <w:tr2bl w:val="nil"/>
            </w:tcBorders>
            <w:tcMar>
              <w:top w:w="0" w:type="dxa"/>
              <w:left w:w="84" w:type="dxa"/>
              <w:bottom w:w="0" w:type="dxa"/>
              <w:right w:w="84" w:type="dxa"/>
            </w:tcMar>
            <w:vAlign w:val="center"/>
          </w:tcPr>
          <w:p w14:paraId="67F8E483">
            <w:pPr>
              <w:pStyle w:val="15"/>
              <w:widowControl/>
              <w:wordWrap w:val="0"/>
              <w:spacing w:before="0" w:beforeAutospacing="0" w:after="0" w:afterAutospacing="0" w:line="348" w:lineRule="atLeast"/>
              <w:rPr>
                <w:rFonts w:ascii="宋体" w:hAnsi="宋体" w:cs="仿宋_GB2312"/>
              </w:rPr>
            </w:pPr>
          </w:p>
        </w:tc>
        <w:tc>
          <w:tcPr>
            <w:tcW w:w="4234" w:type="pct"/>
            <w:tcBorders>
              <w:tl2br w:val="nil"/>
              <w:tr2bl w:val="nil"/>
            </w:tcBorders>
            <w:tcMar>
              <w:top w:w="0" w:type="dxa"/>
              <w:left w:w="84" w:type="dxa"/>
              <w:bottom w:w="0" w:type="dxa"/>
              <w:right w:w="84" w:type="dxa"/>
            </w:tcMar>
            <w:vAlign w:val="center"/>
          </w:tcPr>
          <w:p w14:paraId="331B2CAF">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根据采购项目的特点和需要，需要加以详细说明的其他磋商程序规定、要求等内容</w:t>
            </w:r>
            <w:r>
              <w:rPr>
                <w:rFonts w:hint="eastAsia" w:ascii="宋体" w:hAnsi="宋体" w:cs="仿宋_GB2312"/>
              </w:rPr>
              <w:t>：无。</w:t>
            </w:r>
          </w:p>
        </w:tc>
      </w:tr>
      <w:tr w14:paraId="2396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tcBorders>
              <w:tl2br w:val="nil"/>
              <w:tr2bl w:val="nil"/>
            </w:tcBorders>
            <w:tcMar>
              <w:top w:w="0" w:type="dxa"/>
              <w:left w:w="0" w:type="dxa"/>
              <w:bottom w:w="0" w:type="dxa"/>
              <w:right w:w="0" w:type="dxa"/>
            </w:tcMar>
            <w:vAlign w:val="center"/>
          </w:tcPr>
          <w:p w14:paraId="7D10E754">
            <w:pPr>
              <w:widowControl/>
              <w:jc w:val="center"/>
              <w:rPr>
                <w:rFonts w:ascii="宋体" w:hAnsi="宋体" w:cs="仿宋_GB2312"/>
                <w:sz w:val="24"/>
              </w:rPr>
            </w:pPr>
            <w:r>
              <w:rPr>
                <w:rFonts w:hint="eastAsia" w:ascii="宋体" w:hAnsi="宋体" w:cs="仿宋_GB2312"/>
                <w:kern w:val="0"/>
                <w:sz w:val="24"/>
              </w:rPr>
              <w:t>11</w:t>
            </w:r>
          </w:p>
        </w:tc>
        <w:tc>
          <w:tcPr>
            <w:tcW w:w="524" w:type="pct"/>
            <w:tcBorders>
              <w:tl2br w:val="nil"/>
              <w:tr2bl w:val="nil"/>
            </w:tcBorders>
            <w:tcMar>
              <w:top w:w="0" w:type="dxa"/>
              <w:left w:w="0" w:type="dxa"/>
              <w:bottom w:w="0" w:type="dxa"/>
              <w:right w:w="0" w:type="dxa"/>
            </w:tcMar>
            <w:vAlign w:val="center"/>
          </w:tcPr>
          <w:p w14:paraId="2B975B60">
            <w:pPr>
              <w:widowControl/>
              <w:jc w:val="left"/>
              <w:rPr>
                <w:rFonts w:ascii="宋体" w:hAnsi="宋体" w:cs="仿宋_GB2312"/>
                <w:sz w:val="24"/>
              </w:rPr>
            </w:pPr>
            <w:r>
              <w:rPr>
                <w:rFonts w:hint="eastAsia" w:ascii="宋体" w:hAnsi="宋体" w:cs="仿宋_GB2312"/>
                <w:kern w:val="0"/>
                <w:sz w:val="24"/>
              </w:rPr>
              <w:t>18.1</w:t>
            </w:r>
          </w:p>
        </w:tc>
        <w:tc>
          <w:tcPr>
            <w:tcW w:w="4234" w:type="pct"/>
            <w:tcBorders>
              <w:tl2br w:val="nil"/>
              <w:tr2bl w:val="nil"/>
            </w:tcBorders>
            <w:tcMar>
              <w:top w:w="0" w:type="dxa"/>
              <w:left w:w="0" w:type="dxa"/>
              <w:bottom w:w="0" w:type="dxa"/>
              <w:right w:w="0" w:type="dxa"/>
            </w:tcMar>
            <w:vAlign w:val="center"/>
          </w:tcPr>
          <w:p w14:paraId="3F7A75EE">
            <w:pPr>
              <w:pStyle w:val="15"/>
              <w:widowControl/>
              <w:spacing w:before="0" w:beforeAutospacing="0" w:after="120" w:afterAutospacing="0"/>
              <w:rPr>
                <w:rFonts w:ascii="宋体" w:hAnsi="宋体" w:cs="仿宋_GB2312"/>
              </w:rPr>
            </w:pPr>
            <w:r>
              <w:rPr>
                <w:rStyle w:val="22"/>
                <w:rFonts w:hint="eastAsia" w:ascii="宋体" w:hAnsi="宋体" w:cs="仿宋_GB2312"/>
              </w:rPr>
              <w:t>合同签订时限：</w:t>
            </w:r>
            <w:r>
              <w:rPr>
                <w:rFonts w:hint="eastAsia" w:ascii="宋体" w:hAnsi="宋体" w:cs="仿宋_GB2312"/>
              </w:rPr>
              <w:t>自中标通知书发出之日起30个日历日内。</w:t>
            </w:r>
          </w:p>
        </w:tc>
      </w:tr>
      <w:tr w14:paraId="147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6276CE58">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12</w:t>
            </w:r>
          </w:p>
        </w:tc>
        <w:tc>
          <w:tcPr>
            <w:tcW w:w="524" w:type="pct"/>
            <w:tcBorders>
              <w:tl2br w:val="nil"/>
              <w:tr2bl w:val="nil"/>
            </w:tcBorders>
            <w:tcMar>
              <w:top w:w="0" w:type="dxa"/>
              <w:left w:w="84" w:type="dxa"/>
              <w:bottom w:w="0" w:type="dxa"/>
              <w:right w:w="84" w:type="dxa"/>
            </w:tcMar>
            <w:vAlign w:val="center"/>
          </w:tcPr>
          <w:p w14:paraId="685DD941">
            <w:pPr>
              <w:pStyle w:val="15"/>
              <w:widowControl/>
              <w:spacing w:before="0" w:beforeAutospacing="0" w:after="0" w:afterAutospacing="0" w:line="348" w:lineRule="atLeast"/>
              <w:rPr>
                <w:rFonts w:ascii="宋体" w:hAnsi="宋体" w:cs="仿宋_GB2312"/>
              </w:rPr>
            </w:pPr>
            <w:r>
              <w:rPr>
                <w:rFonts w:hint="eastAsia" w:ascii="宋体" w:hAnsi="宋体" w:cs="仿宋_GB2312"/>
              </w:rPr>
              <w:t>22.2</w:t>
            </w:r>
          </w:p>
        </w:tc>
        <w:tc>
          <w:tcPr>
            <w:tcW w:w="4234" w:type="pct"/>
            <w:tcBorders>
              <w:tl2br w:val="nil"/>
              <w:tr2bl w:val="nil"/>
            </w:tcBorders>
            <w:tcMar>
              <w:top w:w="0" w:type="dxa"/>
              <w:left w:w="84" w:type="dxa"/>
              <w:bottom w:w="0" w:type="dxa"/>
              <w:right w:w="84" w:type="dxa"/>
            </w:tcMar>
          </w:tcPr>
          <w:p w14:paraId="199D7C9D">
            <w:pPr>
              <w:pStyle w:val="15"/>
              <w:widowControl/>
              <w:wordWrap w:val="0"/>
              <w:spacing w:before="0" w:beforeAutospacing="0" w:after="0" w:afterAutospacing="0" w:line="348" w:lineRule="atLeast"/>
              <w:rPr>
                <w:rFonts w:ascii="宋体" w:hAnsi="宋体" w:cs="仿宋_GB2312"/>
              </w:rPr>
            </w:pPr>
            <w:r>
              <w:rPr>
                <w:rStyle w:val="22"/>
                <w:rFonts w:hint="eastAsia" w:ascii="宋体" w:hAnsi="宋体" w:cs="仿宋_GB2312"/>
              </w:rPr>
              <w:t>信息公告指定媒体（以下简称：“指定媒体”）：</w:t>
            </w:r>
          </w:p>
          <w:p w14:paraId="5726B7D5">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（1）中国招标投标公共服务平台，网址http://www.cebpubservice.cn/。</w:t>
            </w:r>
          </w:p>
          <w:p w14:paraId="3B1232DC">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（2）工采通电子招投标交易平台，网址https://easy-prt.com/home。</w:t>
            </w:r>
          </w:p>
          <w:p w14:paraId="09A0B18A">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（3）莆田市公共资源交易中心网，网址http://ggzyjy.xzfwzx.putian.gov.cn/</w:t>
            </w:r>
          </w:p>
          <w:p w14:paraId="267C5DE4">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※若出现上述指定媒体信息不一致情形，应以莆田市公共资源交易中心网发布的为准。</w:t>
            </w:r>
          </w:p>
        </w:tc>
      </w:tr>
      <w:tr w14:paraId="58FD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 w:hRule="atLeast"/>
        </w:trPr>
        <w:tc>
          <w:tcPr>
            <w:tcW w:w="241" w:type="pct"/>
            <w:tcBorders>
              <w:tl2br w:val="nil"/>
              <w:tr2bl w:val="nil"/>
            </w:tcBorders>
            <w:tcMar>
              <w:top w:w="0" w:type="dxa"/>
              <w:left w:w="84" w:type="dxa"/>
              <w:bottom w:w="0" w:type="dxa"/>
              <w:right w:w="84" w:type="dxa"/>
            </w:tcMar>
            <w:vAlign w:val="center"/>
          </w:tcPr>
          <w:p w14:paraId="74B60091">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13</w:t>
            </w:r>
          </w:p>
        </w:tc>
        <w:tc>
          <w:tcPr>
            <w:tcW w:w="524" w:type="pct"/>
            <w:tcBorders>
              <w:tl2br w:val="nil"/>
              <w:tr2bl w:val="nil"/>
            </w:tcBorders>
            <w:tcMar>
              <w:top w:w="0" w:type="dxa"/>
              <w:left w:w="84" w:type="dxa"/>
              <w:bottom w:w="0" w:type="dxa"/>
              <w:right w:w="84" w:type="dxa"/>
            </w:tcMar>
            <w:vAlign w:val="center"/>
          </w:tcPr>
          <w:p w14:paraId="1D3E5049">
            <w:pPr>
              <w:pStyle w:val="15"/>
              <w:widowControl/>
              <w:spacing w:before="0" w:beforeAutospacing="0" w:after="0" w:afterAutospacing="0" w:line="348" w:lineRule="atLeast"/>
              <w:rPr>
                <w:rFonts w:ascii="宋体" w:hAnsi="宋体" w:cs="仿宋_GB2312"/>
              </w:rPr>
            </w:pPr>
            <w:r>
              <w:rPr>
                <w:rFonts w:hint="eastAsia" w:ascii="宋体" w:hAnsi="宋体" w:cs="仿宋_GB2312"/>
              </w:rPr>
              <w:t>23.1</w:t>
            </w:r>
          </w:p>
        </w:tc>
        <w:tc>
          <w:tcPr>
            <w:tcW w:w="4234" w:type="pct"/>
            <w:tcBorders>
              <w:tl2br w:val="nil"/>
              <w:tr2bl w:val="nil"/>
            </w:tcBorders>
            <w:tcMar>
              <w:top w:w="0" w:type="dxa"/>
              <w:left w:w="84" w:type="dxa"/>
              <w:bottom w:w="0" w:type="dxa"/>
              <w:right w:w="84" w:type="dxa"/>
            </w:tcMar>
            <w:vAlign w:val="center"/>
          </w:tcPr>
          <w:p w14:paraId="71E6DCDB">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本项目监督管理部门： 莆田市卫生健康委员会、莆田市财政局。</w:t>
            </w:r>
          </w:p>
        </w:tc>
      </w:tr>
      <w:tr w14:paraId="621C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rPr>
        <w:tc>
          <w:tcPr>
            <w:tcW w:w="241" w:type="pct"/>
            <w:tcBorders>
              <w:tl2br w:val="nil"/>
              <w:tr2bl w:val="nil"/>
            </w:tcBorders>
            <w:tcMar>
              <w:top w:w="0" w:type="dxa"/>
              <w:left w:w="84" w:type="dxa"/>
              <w:bottom w:w="0" w:type="dxa"/>
              <w:right w:w="84" w:type="dxa"/>
            </w:tcMar>
            <w:vAlign w:val="center"/>
          </w:tcPr>
          <w:p w14:paraId="51615D4D">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14</w:t>
            </w:r>
          </w:p>
        </w:tc>
        <w:tc>
          <w:tcPr>
            <w:tcW w:w="524" w:type="pct"/>
            <w:tcBorders>
              <w:tl2br w:val="nil"/>
              <w:tr2bl w:val="nil"/>
            </w:tcBorders>
            <w:tcMar>
              <w:top w:w="0" w:type="dxa"/>
              <w:left w:w="84" w:type="dxa"/>
              <w:bottom w:w="0" w:type="dxa"/>
              <w:right w:w="84" w:type="dxa"/>
            </w:tcMar>
            <w:vAlign w:val="center"/>
          </w:tcPr>
          <w:p w14:paraId="1BEDC80A">
            <w:pPr>
              <w:pStyle w:val="15"/>
              <w:widowControl/>
              <w:spacing w:before="0" w:beforeAutospacing="0" w:after="0" w:afterAutospacing="0" w:line="348" w:lineRule="atLeast"/>
              <w:rPr>
                <w:rFonts w:ascii="宋体" w:hAnsi="宋体" w:cs="仿宋_GB2312"/>
              </w:rPr>
            </w:pPr>
            <w:r>
              <w:rPr>
                <w:rFonts w:hint="eastAsia" w:ascii="宋体" w:hAnsi="宋体" w:cs="仿宋_GB2312"/>
              </w:rPr>
              <w:t>24.1</w:t>
            </w:r>
          </w:p>
        </w:tc>
        <w:tc>
          <w:tcPr>
            <w:tcW w:w="4234" w:type="pct"/>
            <w:tcBorders>
              <w:tl2br w:val="nil"/>
              <w:tr2bl w:val="nil"/>
            </w:tcBorders>
            <w:tcMar>
              <w:top w:w="0" w:type="dxa"/>
              <w:left w:w="84" w:type="dxa"/>
              <w:bottom w:w="0" w:type="dxa"/>
              <w:right w:w="84" w:type="dxa"/>
            </w:tcMar>
            <w:vAlign w:val="center"/>
          </w:tcPr>
          <w:p w14:paraId="3EC9A769">
            <w:pPr>
              <w:pStyle w:val="15"/>
              <w:widowControl/>
              <w:spacing w:before="0" w:beforeAutospacing="0" w:after="0" w:afterAutospacing="0" w:line="348" w:lineRule="atLeast"/>
              <w:rPr>
                <w:rFonts w:ascii="宋体" w:hAnsi="宋体" w:cs="仿宋_GB2312"/>
              </w:rPr>
            </w:pPr>
            <w:r>
              <w:rPr>
                <w:rStyle w:val="22"/>
                <w:rFonts w:hint="eastAsia" w:ascii="宋体" w:hAnsi="宋体" w:cs="仿宋_GB2312"/>
              </w:rPr>
              <w:t>履约保证金：</w:t>
            </w:r>
          </w:p>
          <w:p w14:paraId="1965617A">
            <w:pPr>
              <w:pStyle w:val="15"/>
              <w:widowControl/>
              <w:spacing w:before="0" w:beforeAutospacing="0" w:after="0" w:afterAutospacing="0" w:line="348" w:lineRule="atLeast"/>
              <w:rPr>
                <w:rFonts w:ascii="宋体" w:hAnsi="宋体" w:cs="仿宋_GB2312"/>
              </w:rPr>
            </w:pPr>
            <w:r>
              <w:rPr>
                <w:rFonts w:hint="eastAsia" w:ascii="宋体" w:hAnsi="宋体" w:cs="仿宋_GB2312"/>
              </w:rPr>
              <w:t>详见第三章：商务条件</w:t>
            </w:r>
          </w:p>
        </w:tc>
      </w:tr>
      <w:tr w14:paraId="05A9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rPr>
        <w:tc>
          <w:tcPr>
            <w:tcW w:w="241" w:type="pct"/>
            <w:tcBorders>
              <w:tl2br w:val="nil"/>
              <w:tr2bl w:val="nil"/>
            </w:tcBorders>
            <w:tcMar>
              <w:top w:w="0" w:type="dxa"/>
              <w:left w:w="84" w:type="dxa"/>
              <w:bottom w:w="0" w:type="dxa"/>
              <w:right w:w="84" w:type="dxa"/>
            </w:tcMar>
            <w:vAlign w:val="center"/>
          </w:tcPr>
          <w:p w14:paraId="1A39E7AF">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15</w:t>
            </w:r>
          </w:p>
        </w:tc>
        <w:tc>
          <w:tcPr>
            <w:tcW w:w="524" w:type="pct"/>
            <w:tcBorders>
              <w:tl2br w:val="nil"/>
              <w:tr2bl w:val="nil"/>
            </w:tcBorders>
            <w:tcMar>
              <w:top w:w="0" w:type="dxa"/>
              <w:left w:w="84" w:type="dxa"/>
              <w:bottom w:w="0" w:type="dxa"/>
              <w:right w:w="84" w:type="dxa"/>
            </w:tcMar>
            <w:vAlign w:val="center"/>
          </w:tcPr>
          <w:p w14:paraId="1BD6B0F8">
            <w:pPr>
              <w:pStyle w:val="15"/>
              <w:widowControl/>
              <w:spacing w:before="0" w:beforeAutospacing="0" w:after="0" w:afterAutospacing="0" w:line="348" w:lineRule="atLeast"/>
              <w:rPr>
                <w:rFonts w:ascii="宋体" w:hAnsi="宋体" w:cs="仿宋_GB2312"/>
              </w:rPr>
            </w:pPr>
            <w:r>
              <w:rPr>
                <w:rFonts w:hint="eastAsia" w:ascii="宋体" w:hAnsi="宋体" w:cs="仿宋_GB2312"/>
              </w:rPr>
              <w:t>25</w:t>
            </w:r>
          </w:p>
        </w:tc>
        <w:tc>
          <w:tcPr>
            <w:tcW w:w="4234" w:type="pct"/>
            <w:tcBorders>
              <w:tl2br w:val="nil"/>
              <w:tr2bl w:val="nil"/>
            </w:tcBorders>
            <w:tcMar>
              <w:top w:w="0" w:type="dxa"/>
              <w:left w:w="84" w:type="dxa"/>
              <w:bottom w:w="0" w:type="dxa"/>
              <w:right w:w="84" w:type="dxa"/>
            </w:tcMar>
            <w:vAlign w:val="center"/>
          </w:tcPr>
          <w:p w14:paraId="6BF7D92A">
            <w:pPr>
              <w:pStyle w:val="15"/>
              <w:widowControl/>
              <w:wordWrap w:val="0"/>
              <w:spacing w:before="0" w:beforeAutospacing="0" w:after="0" w:afterAutospacing="0" w:line="348" w:lineRule="atLeast"/>
              <w:rPr>
                <w:rFonts w:ascii="宋体" w:hAnsi="宋体" w:cs="仿宋_GB2312"/>
              </w:rPr>
            </w:pPr>
            <w:r>
              <w:rPr>
                <w:rStyle w:val="22"/>
                <w:rFonts w:hint="eastAsia" w:ascii="宋体" w:hAnsi="宋体" w:cs="仿宋_GB2312"/>
              </w:rPr>
              <w:t>根据采购项目特点或政策需要补充的其他新增内容：</w:t>
            </w:r>
          </w:p>
          <w:p w14:paraId="67D9DB4C">
            <w:pPr>
              <w:pStyle w:val="15"/>
              <w:widowControl/>
              <w:wordWrap w:val="0"/>
              <w:spacing w:before="0" w:beforeAutospacing="0" w:after="0" w:afterAutospacing="0" w:line="348" w:lineRule="atLeast"/>
              <w:rPr>
                <w:rFonts w:ascii="宋体" w:hAnsi="宋体" w:cs="仿宋_GB2312"/>
              </w:rPr>
            </w:pPr>
            <w:r>
              <w:rPr>
                <w:rFonts w:hint="eastAsia" w:ascii="宋体" w:hAnsi="宋体" w:cs="仿宋_GB2312"/>
              </w:rPr>
              <w:t>1、组织本项目竞争性磋商活动的机构全称为采购人，本项目不收取代理服务费；组织本项目竞争性磋商活动的机构全称为集中采购机构，本项目不收取代理服务费；组织本项目竞争性磋商活动的机构全称为集中采购机构以外的采购代理机构，本项目由成交人支付代理服务费。</w:t>
            </w:r>
          </w:p>
          <w:p w14:paraId="31CA23AB">
            <w:pPr>
              <w:pStyle w:val="15"/>
              <w:widowControl/>
              <w:wordWrap w:val="0"/>
              <w:spacing w:before="0" w:beforeAutospacing="0" w:after="0" w:afterAutospacing="0"/>
              <w:rPr>
                <w:rFonts w:ascii="宋体" w:hAnsi="宋体" w:cs="仿宋_GB2312"/>
              </w:rPr>
            </w:pPr>
            <w:r>
              <w:rPr>
                <w:rFonts w:hint="eastAsia" w:ascii="宋体" w:hAnsi="宋体" w:cs="仿宋_GB2312"/>
              </w:rPr>
              <w:t>2、其他：</w:t>
            </w:r>
          </w:p>
          <w:p w14:paraId="349E4460">
            <w:pPr>
              <w:pStyle w:val="15"/>
              <w:widowControl/>
              <w:wordWrap w:val="0"/>
              <w:spacing w:before="0" w:beforeAutospacing="0" w:after="0" w:afterAutospacing="0"/>
              <w:rPr>
                <w:rFonts w:ascii="宋体" w:hAnsi="宋体" w:cs="仿宋_GB2312"/>
              </w:rPr>
            </w:pPr>
            <w:r>
              <w:rPr>
                <w:rFonts w:hint="eastAsia" w:ascii="宋体" w:hAnsi="宋体" w:cs="仿宋_GB2312"/>
              </w:rPr>
              <w:t>2-1、招标代理服务费：代理服务费由成交人支付。收取标准及收取方式：</w:t>
            </w:r>
          </w:p>
          <w:p w14:paraId="43CAE521">
            <w:pPr>
              <w:pStyle w:val="15"/>
              <w:widowControl/>
              <w:wordWrap w:val="0"/>
              <w:spacing w:before="0" w:beforeAutospacing="0" w:after="0" w:afterAutospacing="0"/>
              <w:rPr>
                <w:rFonts w:ascii="宋体" w:hAnsi="宋体" w:cs="仿宋_GB2312"/>
              </w:rPr>
            </w:pPr>
            <w:r>
              <w:rPr>
                <w:rFonts w:ascii="宋体" w:hAnsi="宋体" w:cs="仿宋_GB2312"/>
              </w:rPr>
              <w:t>总金额在100万元以下的部分按1.5%</w:t>
            </w:r>
            <w:r>
              <w:rPr>
                <w:rFonts w:hint="eastAsia"/>
                <w:b/>
                <w:szCs w:val="21"/>
              </w:rPr>
              <w:t>。</w:t>
            </w:r>
            <w:r>
              <w:rPr>
                <w:rFonts w:hint="eastAsia" w:ascii="宋体" w:hAnsi="宋体"/>
                <w:szCs w:val="21"/>
              </w:rPr>
              <w:t>代理服务费缴纳账户：开户名--莆田中实招标有限公司，开户行--中国建设银行莆田分行，帐号—35001632433050002978。</w:t>
            </w:r>
          </w:p>
          <w:p w14:paraId="5897B13D">
            <w:pPr>
              <w:pStyle w:val="15"/>
              <w:widowControl/>
              <w:wordWrap w:val="0"/>
              <w:spacing w:before="0" w:beforeAutospacing="0" w:after="0" w:afterAutospacing="0"/>
              <w:rPr>
                <w:rFonts w:ascii="宋体" w:hAnsi="宋体" w:cs="仿宋_GB2312"/>
              </w:rPr>
            </w:pPr>
            <w:r>
              <w:rPr>
                <w:rFonts w:hint="eastAsia" w:ascii="宋体" w:hAnsi="宋体" w:cs="仿宋_GB2312"/>
              </w:rPr>
              <w:t>3、质疑受理的其他要求：a、质疑人递交质疑函时还应出具质疑人已在莆田市公共资源交易中心（莆田市公共资源电子交易平台）系统上已对本项目进行报名的证明文件（体现报名时间），否则将不被认定为潜在供应商，其质疑将不予受理。（磋商文件首次下载之日为质疑人在莆田市公共资源交易中心系统成功报名之日。） b、质疑人为法人或其他组织的，质疑函需逐页加盖质疑单位公章；若本项目接受自然人磋商且质疑人为自然人的，质疑函需质疑人本人逐页签名，否则质疑将不予受理。 c、在法定质疑期内供应商针对同一采购程序环节的质疑须一次性提出，二（多）次质疑不予受理。d、供应商对本项目磋商文件有任何疑议或不认同之处，需在法定时间内按规定以书面方式提出质疑并现场递交，否则视为供应商接受磋商文件的规定。</w:t>
            </w:r>
          </w:p>
        </w:tc>
      </w:tr>
      <w:tr w14:paraId="534D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 w:hRule="atLeast"/>
        </w:trPr>
        <w:tc>
          <w:tcPr>
            <w:tcW w:w="241" w:type="pct"/>
            <w:tcBorders>
              <w:tl2br w:val="nil"/>
              <w:tr2bl w:val="nil"/>
            </w:tcBorders>
            <w:tcMar>
              <w:top w:w="0" w:type="dxa"/>
              <w:left w:w="84" w:type="dxa"/>
              <w:bottom w:w="0" w:type="dxa"/>
              <w:right w:w="84" w:type="dxa"/>
            </w:tcMar>
            <w:vAlign w:val="center"/>
          </w:tcPr>
          <w:p w14:paraId="3C173DF6">
            <w:pPr>
              <w:pStyle w:val="15"/>
              <w:widowControl/>
              <w:spacing w:before="0" w:beforeAutospacing="0" w:after="0" w:afterAutospacing="0" w:line="348" w:lineRule="atLeast"/>
              <w:jc w:val="center"/>
              <w:rPr>
                <w:rFonts w:ascii="宋体" w:hAnsi="宋体" w:cs="仿宋_GB2312"/>
              </w:rPr>
            </w:pPr>
            <w:r>
              <w:rPr>
                <w:rFonts w:hint="eastAsia" w:ascii="宋体" w:hAnsi="宋体" w:cs="仿宋_GB2312"/>
              </w:rPr>
              <w:t>16</w:t>
            </w:r>
          </w:p>
        </w:tc>
        <w:tc>
          <w:tcPr>
            <w:tcW w:w="524" w:type="pct"/>
            <w:tcBorders>
              <w:tl2br w:val="nil"/>
              <w:tr2bl w:val="nil"/>
            </w:tcBorders>
            <w:tcMar>
              <w:top w:w="0" w:type="dxa"/>
              <w:left w:w="84" w:type="dxa"/>
              <w:bottom w:w="0" w:type="dxa"/>
              <w:right w:w="84" w:type="dxa"/>
            </w:tcMar>
            <w:vAlign w:val="center"/>
          </w:tcPr>
          <w:p w14:paraId="48C31163">
            <w:pPr>
              <w:pStyle w:val="15"/>
              <w:widowControl/>
              <w:spacing w:before="0" w:beforeAutospacing="0" w:after="0" w:afterAutospacing="0" w:line="348" w:lineRule="atLeast"/>
              <w:rPr>
                <w:rFonts w:ascii="宋体" w:hAnsi="宋体" w:cs="仿宋_GB2312"/>
              </w:rPr>
            </w:pPr>
          </w:p>
        </w:tc>
        <w:tc>
          <w:tcPr>
            <w:tcW w:w="4234" w:type="pct"/>
            <w:tcBorders>
              <w:tl2br w:val="nil"/>
              <w:tr2bl w:val="nil"/>
            </w:tcBorders>
            <w:tcMar>
              <w:top w:w="0" w:type="dxa"/>
              <w:left w:w="84" w:type="dxa"/>
              <w:bottom w:w="0" w:type="dxa"/>
              <w:right w:w="84" w:type="dxa"/>
            </w:tcMar>
            <w:vAlign w:val="center"/>
          </w:tcPr>
          <w:p w14:paraId="63CD9DF1">
            <w:pPr>
              <w:pStyle w:val="15"/>
              <w:widowControl/>
              <w:spacing w:before="75" w:beforeAutospacing="0" w:after="75" w:afterAutospacing="0"/>
              <w:rPr>
                <w:rFonts w:ascii="宋体" w:hAnsi="宋体" w:cs="仿宋_GB2312"/>
              </w:rPr>
            </w:pPr>
            <w:r>
              <w:rPr>
                <w:rFonts w:hint="eastAsia" w:ascii="宋体" w:hAnsi="宋体" w:cs="仿宋_GB2312"/>
              </w:rPr>
              <w:t>关于相同品牌产品</w:t>
            </w:r>
            <w:r>
              <w:rPr>
                <w:rStyle w:val="22"/>
                <w:rFonts w:hint="eastAsia" w:ascii="宋体" w:hAnsi="宋体" w:cs="仿宋_GB2312"/>
                <w:bCs/>
              </w:rPr>
              <w:t>（政府采购服务类项目不适用本条款规定）</w:t>
            </w:r>
          </w:p>
          <w:p w14:paraId="589F6B27">
            <w:pPr>
              <w:pStyle w:val="15"/>
              <w:widowControl/>
              <w:spacing w:before="75" w:beforeAutospacing="0" w:after="75" w:afterAutospacing="0"/>
              <w:ind w:firstLine="480"/>
              <w:rPr>
                <w:rFonts w:ascii="宋体" w:hAnsi="宋体" w:cs="仿宋_GB2312"/>
              </w:rPr>
            </w:pPr>
            <w:r>
              <w:rPr>
                <w:rFonts w:hint="eastAsia" w:ascii="宋体" w:hAnsi="宋体" w:cs="仿宋_GB2312"/>
              </w:rPr>
              <w:t>①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DB41347">
            <w:pPr>
              <w:pStyle w:val="15"/>
              <w:widowControl/>
              <w:spacing w:before="75" w:beforeAutospacing="0" w:after="75" w:afterAutospacing="0"/>
              <w:ind w:firstLine="480"/>
              <w:rPr>
                <w:rFonts w:ascii="宋体" w:hAnsi="宋体" w:cs="仿宋_GB2312"/>
              </w:rPr>
            </w:pPr>
            <w:r>
              <w:rPr>
                <w:rFonts w:hint="eastAsia" w:ascii="宋体" w:hAnsi="宋体" w:cs="仿宋_GB2312"/>
              </w:rPr>
              <w:t>a.招标文件规定的方式：</w:t>
            </w:r>
            <w:r>
              <w:rPr>
                <w:rFonts w:hint="eastAsia" w:ascii="宋体" w:hAnsi="宋体" w:cs="仿宋_GB2312"/>
                <w:u w:val="single"/>
              </w:rPr>
              <w:t>无</w:t>
            </w:r>
            <w:r>
              <w:rPr>
                <w:rFonts w:hint="eastAsia" w:ascii="宋体" w:hAnsi="宋体" w:cs="仿宋_GB2312"/>
              </w:rPr>
              <w:t>。</w:t>
            </w:r>
          </w:p>
          <w:p w14:paraId="130A23F0">
            <w:pPr>
              <w:pStyle w:val="15"/>
              <w:widowControl/>
              <w:spacing w:before="75" w:beforeAutospacing="0" w:after="75" w:afterAutospacing="0"/>
              <w:ind w:firstLine="480"/>
              <w:rPr>
                <w:rFonts w:ascii="宋体" w:hAnsi="宋体" w:cs="仿宋_GB2312"/>
              </w:rPr>
            </w:pPr>
            <w:r>
              <w:rPr>
                <w:rFonts w:hint="eastAsia" w:ascii="宋体" w:hAnsi="宋体" w:cs="仿宋_GB2312"/>
              </w:rPr>
              <w:t>b.招标文件未规定的，采取随机抽取方式确定，其他同品牌投标人不作为中标候选人。</w:t>
            </w:r>
          </w:p>
          <w:p w14:paraId="79ED5F2D">
            <w:pPr>
              <w:pStyle w:val="15"/>
              <w:widowControl/>
              <w:spacing w:before="75" w:beforeAutospacing="0" w:after="75" w:afterAutospacing="0"/>
              <w:ind w:firstLine="480"/>
              <w:rPr>
                <w:rFonts w:ascii="宋体" w:hAnsi="宋体" w:cs="仿宋_GB2312"/>
              </w:rPr>
            </w:pPr>
            <w:r>
              <w:rPr>
                <w:rFonts w:hint="eastAsia" w:ascii="宋体" w:hAnsi="宋体" w:cs="仿宋_GB2312"/>
              </w:rPr>
              <w:t>②非单一产品采购项目，多家投标人提供的核心产品品牌相同的，按照第①规定处理。</w:t>
            </w:r>
          </w:p>
        </w:tc>
      </w:tr>
    </w:tbl>
    <w:p w14:paraId="68C5231B">
      <w:pPr>
        <w:pStyle w:val="33"/>
        <w:rPr>
          <w:rFonts w:hint="default" w:ascii="宋体" w:hAnsi="宋体" w:eastAsia="宋体" w:cs="仿宋_GB2312"/>
          <w:sz w:val="24"/>
          <w:szCs w:val="24"/>
        </w:rPr>
      </w:pPr>
      <w:r>
        <w:rPr>
          <w:rFonts w:ascii="宋体" w:hAnsi="宋体" w:eastAsia="宋体" w:cs="仿宋_GB2312"/>
          <w:sz w:val="24"/>
          <w:szCs w:val="24"/>
        </w:rPr>
        <w:t> </w:t>
      </w:r>
      <w:r>
        <w:rPr>
          <w:rFonts w:ascii="宋体" w:hAnsi="宋体" w:eastAsia="宋体" w:cs="仿宋_GB2312"/>
          <w:b/>
          <w:sz w:val="24"/>
          <w:szCs w:val="24"/>
        </w:rPr>
        <w:t>表2</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8"/>
        <w:gridCol w:w="9026"/>
      </w:tblGrid>
      <w:tr w14:paraId="1D0F2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14:paraId="399B8B04">
            <w:pPr>
              <w:spacing w:line="344" w:lineRule="exact"/>
              <w:rPr>
                <w:rFonts w:ascii="宋体" w:hAnsi="宋体" w:cs="仿宋_GB2312"/>
                <w:sz w:val="24"/>
                <w:lang w:eastAsia="zh-Hans"/>
              </w:rPr>
            </w:pPr>
            <w:r>
              <w:rPr>
                <w:rFonts w:hint="eastAsia" w:ascii="宋体" w:hAnsi="宋体" w:cs="仿宋_GB2312"/>
                <w:b/>
                <w:sz w:val="24"/>
                <w:lang w:eastAsia="zh-Hans"/>
              </w:rPr>
              <w:t>关于电子竞争性磋商活动的专门规定</w:t>
            </w:r>
          </w:p>
        </w:tc>
      </w:tr>
      <w:tr w14:paraId="43177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B3A4A94">
            <w:pPr>
              <w:spacing w:line="344" w:lineRule="exact"/>
              <w:jc w:val="center"/>
              <w:rPr>
                <w:rFonts w:ascii="宋体" w:hAnsi="宋体" w:cs="仿宋_GB2312"/>
                <w:sz w:val="24"/>
                <w:lang w:eastAsia="zh-Hans"/>
              </w:rPr>
            </w:pPr>
            <w:r>
              <w:rPr>
                <w:rFonts w:hint="eastAsia" w:ascii="宋体" w:hAnsi="宋体" w:cs="仿宋_GB2312"/>
                <w:b/>
                <w:sz w:val="24"/>
                <w:lang w:eastAsia="zh-Hans"/>
              </w:rPr>
              <w:t>序号</w:t>
            </w:r>
          </w:p>
        </w:tc>
        <w:tc>
          <w:tcPr>
            <w:tcW w:w="0" w:type="auto"/>
            <w:vAlign w:val="center"/>
          </w:tcPr>
          <w:p w14:paraId="4C5EFF7F">
            <w:pPr>
              <w:spacing w:line="344" w:lineRule="exact"/>
              <w:jc w:val="center"/>
              <w:rPr>
                <w:rFonts w:ascii="宋体" w:hAnsi="宋体" w:cs="仿宋_GB2312"/>
                <w:sz w:val="24"/>
                <w:lang w:eastAsia="zh-Hans"/>
              </w:rPr>
            </w:pPr>
            <w:r>
              <w:rPr>
                <w:rFonts w:hint="eastAsia" w:ascii="宋体" w:hAnsi="宋体" w:cs="仿宋_GB2312"/>
                <w:b/>
                <w:sz w:val="24"/>
                <w:lang w:eastAsia="zh-Hans"/>
              </w:rPr>
              <w:t>编列内容</w:t>
            </w:r>
          </w:p>
        </w:tc>
      </w:tr>
      <w:tr w14:paraId="67B0C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1C8BFE31">
            <w:pPr>
              <w:spacing w:line="344" w:lineRule="exact"/>
              <w:jc w:val="center"/>
              <w:rPr>
                <w:rFonts w:ascii="宋体" w:hAnsi="宋体" w:cs="仿宋_GB2312"/>
                <w:sz w:val="24"/>
                <w:lang w:eastAsia="zh-Hans"/>
              </w:rPr>
            </w:pPr>
            <w:r>
              <w:rPr>
                <w:rFonts w:hint="eastAsia" w:ascii="宋体" w:hAnsi="宋体" w:cs="仿宋_GB2312"/>
                <w:b/>
                <w:sz w:val="24"/>
                <w:lang w:eastAsia="zh-Hans"/>
              </w:rPr>
              <w:t>1</w:t>
            </w:r>
          </w:p>
        </w:tc>
        <w:tc>
          <w:tcPr>
            <w:tcW w:w="0" w:type="auto"/>
          </w:tcPr>
          <w:p w14:paraId="4EC7F216">
            <w:pPr>
              <w:spacing w:line="344" w:lineRule="exact"/>
              <w:rPr>
                <w:rFonts w:ascii="宋体" w:hAnsi="宋体" w:cs="仿宋_GB2312"/>
                <w:bCs/>
                <w:sz w:val="24"/>
                <w:lang w:eastAsia="zh-Hans"/>
              </w:rPr>
            </w:pPr>
            <w:r>
              <w:rPr>
                <w:rFonts w:hint="eastAsia" w:ascii="宋体" w:hAnsi="宋体" w:cs="仿宋_GB2312"/>
                <w:bCs/>
                <w:sz w:val="24"/>
                <w:lang w:eastAsia="zh-Hans"/>
              </w:rPr>
              <w:t>电子竞争性磋商活动的专门规定适用于本项目。</w:t>
            </w:r>
          </w:p>
          <w:p w14:paraId="329D8F0C">
            <w:pPr>
              <w:spacing w:line="344" w:lineRule="exact"/>
              <w:rPr>
                <w:rFonts w:ascii="宋体" w:hAnsi="宋体" w:cs="仿宋_GB2312"/>
                <w:bCs/>
                <w:sz w:val="24"/>
                <w:lang w:eastAsia="zh-Hans"/>
              </w:rPr>
            </w:pPr>
            <w:r>
              <w:rPr>
                <w:rFonts w:hint="eastAsia" w:ascii="宋体" w:hAnsi="宋体" w:cs="仿宋_GB2312"/>
                <w:bCs/>
                <w:sz w:val="24"/>
                <w:lang w:eastAsia="zh-Hans"/>
              </w:rPr>
              <w:t>（</w:t>
            </w:r>
            <w:r>
              <w:rPr>
                <w:rFonts w:hint="eastAsia" w:ascii="宋体" w:hAnsi="宋体" w:cs="仿宋_GB2312"/>
                <w:bCs/>
                <w:sz w:val="24"/>
              </w:rPr>
              <w:t>1</w:t>
            </w:r>
            <w:r>
              <w:rPr>
                <w:rFonts w:hint="eastAsia" w:ascii="宋体" w:hAnsi="宋体" w:cs="仿宋_GB2312"/>
                <w:bCs/>
                <w:sz w:val="24"/>
                <w:lang w:eastAsia="zh-Hans"/>
              </w:rPr>
              <w:t>）将下列内容增列为磋商文件的组成部分（以下简称：“增列内容”）适用本项目的电子竞争性磋商活动，若增列内容与磋商文件其他章节内容不一致，应以增列内容为准：</w:t>
            </w:r>
          </w:p>
          <w:p w14:paraId="32614265">
            <w:pPr>
              <w:spacing w:line="344" w:lineRule="exact"/>
              <w:rPr>
                <w:rFonts w:ascii="宋体" w:hAnsi="宋体" w:cs="仿宋_GB2312"/>
                <w:bCs/>
                <w:sz w:val="24"/>
                <w:lang w:eastAsia="zh-Hans"/>
              </w:rPr>
            </w:pPr>
            <w:r>
              <w:rPr>
                <w:rFonts w:hint="eastAsia" w:ascii="宋体" w:hAnsi="宋体" w:cs="仿宋_GB2312"/>
                <w:bCs/>
                <w:sz w:val="24"/>
                <w:lang w:eastAsia="zh-Hans"/>
              </w:rPr>
              <w:t>①电子竞争性磋商活动的具体操作流程以莆田市公共资源交易中心</w:t>
            </w:r>
            <w:r>
              <w:rPr>
                <w:rFonts w:hint="eastAsia" w:ascii="宋体" w:hAnsi="宋体" w:cs="仿宋_GB2312"/>
                <w:bCs/>
                <w:sz w:val="24"/>
              </w:rPr>
              <w:t>（</w:t>
            </w:r>
            <w:r>
              <w:rPr>
                <w:rFonts w:hint="eastAsia" w:ascii="宋体" w:hAnsi="宋体" w:cs="仿宋_GB2312"/>
                <w:bCs/>
                <w:sz w:val="24"/>
                <w:lang w:eastAsia="zh-Hans"/>
              </w:rPr>
              <w:t>莆田市公共资源</w:t>
            </w:r>
            <w:r>
              <w:rPr>
                <w:rFonts w:hint="eastAsia" w:ascii="宋体" w:hAnsi="宋体" w:cs="仿宋_GB2312"/>
                <w:bCs/>
                <w:sz w:val="24"/>
              </w:rPr>
              <w:t>电子交易平台）</w:t>
            </w:r>
            <w:r>
              <w:rPr>
                <w:rFonts w:hint="eastAsia" w:ascii="宋体" w:hAnsi="宋体" w:cs="仿宋_GB2312"/>
                <w:bCs/>
                <w:sz w:val="24"/>
                <w:lang w:eastAsia="zh-Hans"/>
              </w:rPr>
              <w:t>系统设定的为准。</w:t>
            </w:r>
          </w:p>
          <w:p w14:paraId="61EBB33A">
            <w:pPr>
              <w:spacing w:line="344" w:lineRule="exact"/>
              <w:rPr>
                <w:rFonts w:ascii="宋体" w:hAnsi="宋体" w:cs="仿宋_GB2312"/>
                <w:bCs/>
                <w:sz w:val="24"/>
                <w:lang w:eastAsia="zh-Hans"/>
              </w:rPr>
            </w:pPr>
            <w:r>
              <w:rPr>
                <w:rFonts w:hint="eastAsia" w:ascii="宋体" w:hAnsi="宋体" w:cs="仿宋_GB2312"/>
                <w:bCs/>
                <w:sz w:val="24"/>
                <w:lang w:eastAsia="zh-Hans"/>
              </w:rPr>
              <w:t>②供应商应在首次响应文件递交截止时间前按照莆田市公共资源交易中心</w:t>
            </w:r>
            <w:r>
              <w:rPr>
                <w:rFonts w:hint="eastAsia" w:ascii="宋体" w:hAnsi="宋体" w:cs="仿宋_GB2312"/>
                <w:bCs/>
                <w:sz w:val="24"/>
              </w:rPr>
              <w:t>（</w:t>
            </w:r>
            <w:r>
              <w:rPr>
                <w:rFonts w:hint="eastAsia" w:ascii="宋体" w:hAnsi="宋体" w:cs="仿宋_GB2312"/>
                <w:bCs/>
                <w:sz w:val="24"/>
                <w:lang w:eastAsia="zh-Hans"/>
              </w:rPr>
              <w:t>莆田市公共资源</w:t>
            </w:r>
            <w:r>
              <w:rPr>
                <w:rFonts w:hint="eastAsia" w:ascii="宋体" w:hAnsi="宋体" w:cs="仿宋_GB2312"/>
                <w:bCs/>
                <w:sz w:val="24"/>
              </w:rPr>
              <w:t>电子交易平台）</w:t>
            </w:r>
            <w:r>
              <w:rPr>
                <w:rFonts w:hint="eastAsia" w:ascii="宋体" w:hAnsi="宋体" w:cs="仿宋_GB2312"/>
                <w:bCs/>
                <w:sz w:val="24"/>
                <w:lang w:eastAsia="zh-Hans"/>
              </w:rPr>
              <w:t>系统设定的操作流程将电子响应文件1份上传至莆田市公共资源交易中心</w:t>
            </w:r>
            <w:r>
              <w:rPr>
                <w:rFonts w:hint="eastAsia" w:ascii="宋体" w:hAnsi="宋体" w:cs="仿宋_GB2312"/>
                <w:bCs/>
                <w:sz w:val="24"/>
              </w:rPr>
              <w:t>（</w:t>
            </w:r>
            <w:r>
              <w:rPr>
                <w:rFonts w:hint="eastAsia" w:ascii="宋体" w:hAnsi="宋体" w:cs="仿宋_GB2312"/>
                <w:bCs/>
                <w:sz w:val="24"/>
                <w:lang w:eastAsia="zh-Hans"/>
              </w:rPr>
              <w:t>莆田市公共资源</w:t>
            </w:r>
            <w:r>
              <w:rPr>
                <w:rFonts w:hint="eastAsia" w:ascii="宋体" w:hAnsi="宋体" w:cs="仿宋_GB2312"/>
                <w:bCs/>
                <w:sz w:val="24"/>
              </w:rPr>
              <w:t>电子交易平台）</w:t>
            </w:r>
            <w:r>
              <w:rPr>
                <w:rFonts w:hint="eastAsia" w:ascii="宋体" w:hAnsi="宋体" w:cs="仿宋_GB2312"/>
                <w:bCs/>
                <w:sz w:val="24"/>
                <w:lang w:eastAsia="zh-Hans"/>
              </w:rPr>
              <w:t>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4B2A07FA">
            <w:pPr>
              <w:spacing w:line="344" w:lineRule="exact"/>
              <w:rPr>
                <w:rFonts w:ascii="宋体" w:hAnsi="宋体" w:cs="仿宋_GB2312"/>
                <w:bCs/>
                <w:sz w:val="24"/>
                <w:lang w:eastAsia="zh-Hans"/>
              </w:rPr>
            </w:pPr>
            <w:r>
              <w:rPr>
                <w:rFonts w:hint="eastAsia" w:ascii="宋体" w:hAnsi="宋体" w:cs="仿宋_GB2312"/>
                <w:bCs/>
                <w:sz w:val="24"/>
                <w:lang w:eastAsia="zh-Hans"/>
              </w:rPr>
              <w:t>③若出现莆田市公共资源交易中心</w:t>
            </w:r>
            <w:r>
              <w:rPr>
                <w:rFonts w:hint="eastAsia" w:ascii="宋体" w:hAnsi="宋体" w:cs="仿宋_GB2312"/>
                <w:bCs/>
                <w:sz w:val="24"/>
              </w:rPr>
              <w:t>（</w:t>
            </w:r>
            <w:r>
              <w:rPr>
                <w:rFonts w:hint="eastAsia" w:ascii="宋体" w:hAnsi="宋体" w:cs="仿宋_GB2312"/>
                <w:bCs/>
                <w:sz w:val="24"/>
                <w:lang w:eastAsia="zh-Hans"/>
              </w:rPr>
              <w:t>莆田市公共资源</w:t>
            </w:r>
            <w:r>
              <w:rPr>
                <w:rFonts w:hint="eastAsia" w:ascii="宋体" w:hAnsi="宋体" w:cs="仿宋_GB2312"/>
                <w:bCs/>
                <w:sz w:val="24"/>
              </w:rPr>
              <w:t>电子交易平台）</w:t>
            </w:r>
            <w:r>
              <w:rPr>
                <w:rFonts w:hint="eastAsia" w:ascii="宋体" w:hAnsi="宋体" w:cs="仿宋_GB2312"/>
                <w:bCs/>
                <w:sz w:val="24"/>
                <w:lang w:eastAsia="zh-Hans"/>
              </w:rPr>
              <w:t>系统设定的意外情形（如：系统故障等），经本项目监督管理部门同意使用纸质响应文件的，应以纸质响应文件为准。</w:t>
            </w:r>
          </w:p>
          <w:p w14:paraId="1A7140ED">
            <w:pPr>
              <w:spacing w:line="344" w:lineRule="exact"/>
              <w:rPr>
                <w:rFonts w:ascii="宋体" w:hAnsi="宋体" w:cs="仿宋_GB2312"/>
                <w:bCs/>
                <w:sz w:val="24"/>
                <w:lang w:eastAsia="zh-Hans"/>
              </w:rPr>
            </w:pPr>
            <w:r>
              <w:rPr>
                <w:rFonts w:hint="eastAsia" w:ascii="宋体" w:hAnsi="宋体" w:cs="仿宋_GB2312"/>
                <w:bCs/>
                <w:sz w:val="24"/>
                <w:lang w:eastAsia="zh-Hans"/>
              </w:rPr>
              <w:t>④供应商根据磋商小组的要求，在磋商过程中以纸质方式签署确认并提交的澄清或说明、解决方案、图纸图表以及最后报价等资料均为补充响应文件。相关纸质响应文件应当存档保留，做为监督或核验时判定内容是否一致的标准。</w:t>
            </w:r>
          </w:p>
          <w:p w14:paraId="65E5DB28">
            <w:pPr>
              <w:spacing w:line="344" w:lineRule="exact"/>
              <w:rPr>
                <w:rFonts w:ascii="宋体" w:hAnsi="宋体" w:cs="仿宋_GB2312"/>
                <w:bCs/>
                <w:sz w:val="24"/>
                <w:lang w:eastAsia="zh-Hans"/>
              </w:rPr>
            </w:pPr>
            <w:r>
              <w:rPr>
                <w:rFonts w:hint="eastAsia" w:ascii="宋体" w:hAnsi="宋体" w:cs="仿宋_GB2312"/>
                <w:bCs/>
                <w:sz w:val="24"/>
                <w:lang w:eastAsia="zh-Hans"/>
              </w:rPr>
              <w:t>⑤供应商应按照莆田市公共资源交易中心</w:t>
            </w:r>
            <w:r>
              <w:rPr>
                <w:rFonts w:hint="eastAsia" w:ascii="宋体" w:hAnsi="宋体" w:cs="仿宋_GB2312"/>
                <w:bCs/>
                <w:sz w:val="24"/>
              </w:rPr>
              <w:t>（</w:t>
            </w:r>
            <w:r>
              <w:rPr>
                <w:rFonts w:hint="eastAsia" w:ascii="宋体" w:hAnsi="宋体" w:cs="仿宋_GB2312"/>
                <w:bCs/>
                <w:sz w:val="24"/>
                <w:lang w:eastAsia="zh-Hans"/>
              </w:rPr>
              <w:t>莆田市公共资源</w:t>
            </w:r>
            <w:r>
              <w:rPr>
                <w:rFonts w:hint="eastAsia" w:ascii="宋体" w:hAnsi="宋体" w:cs="仿宋_GB2312"/>
                <w:bCs/>
                <w:sz w:val="24"/>
              </w:rPr>
              <w:t>电子交易平台）</w:t>
            </w:r>
            <w:r>
              <w:rPr>
                <w:rFonts w:hint="eastAsia" w:ascii="宋体" w:hAnsi="宋体" w:cs="仿宋_GB2312"/>
                <w:bCs/>
                <w:sz w:val="24"/>
                <w:lang w:eastAsia="zh-Hans"/>
              </w:rPr>
              <w:t>系统要求的评审节点编制电子响应文件，否则磋商小组将按照不利于供应商的内容进行认定。</w:t>
            </w:r>
          </w:p>
          <w:p w14:paraId="4D09A051">
            <w:pPr>
              <w:spacing w:line="344" w:lineRule="exact"/>
              <w:rPr>
                <w:rFonts w:ascii="宋体" w:hAnsi="宋体" w:cs="仿宋_GB2312"/>
                <w:bCs/>
                <w:sz w:val="24"/>
                <w:lang w:eastAsia="zh-Hans"/>
              </w:rPr>
            </w:pPr>
            <w:r>
              <w:rPr>
                <w:rFonts w:hint="eastAsia" w:ascii="宋体" w:hAnsi="宋体" w:cs="仿宋_GB2312"/>
                <w:bCs/>
                <w:sz w:val="24"/>
                <w:lang w:eastAsia="zh-Hans"/>
              </w:rPr>
              <w:t>⑥关于证明材料或资料：</w:t>
            </w:r>
          </w:p>
          <w:p w14:paraId="10920139">
            <w:pPr>
              <w:spacing w:line="344" w:lineRule="exact"/>
              <w:rPr>
                <w:rFonts w:ascii="宋体" w:hAnsi="宋体" w:cs="仿宋_GB2312"/>
                <w:bCs/>
                <w:sz w:val="24"/>
                <w:lang w:eastAsia="zh-Hans"/>
              </w:rPr>
            </w:pPr>
            <w:r>
              <w:rPr>
                <w:rFonts w:hint="eastAsia" w:ascii="宋体" w:hAnsi="宋体" w:cs="仿宋_GB2312"/>
                <w:bCs/>
                <w:sz w:val="24"/>
                <w:lang w:eastAsia="zh-Hans"/>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18A3D638">
            <w:pPr>
              <w:spacing w:line="344" w:lineRule="exact"/>
              <w:rPr>
                <w:rFonts w:ascii="宋体" w:hAnsi="宋体" w:cs="仿宋_GB2312"/>
                <w:bCs/>
                <w:sz w:val="24"/>
                <w:lang w:eastAsia="zh-Hans"/>
              </w:rPr>
            </w:pPr>
            <w:r>
              <w:rPr>
                <w:rFonts w:hint="eastAsia" w:ascii="宋体" w:hAnsi="宋体" w:cs="仿宋_GB2312"/>
                <w:bCs/>
                <w:sz w:val="24"/>
                <w:lang w:eastAsia="zh-Hans"/>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0DCEA6A9">
            <w:pPr>
              <w:spacing w:line="344" w:lineRule="exact"/>
              <w:rPr>
                <w:rFonts w:ascii="宋体" w:hAnsi="宋体" w:cs="仿宋_GB2312"/>
                <w:bCs/>
                <w:sz w:val="24"/>
                <w:lang w:eastAsia="zh-Hans"/>
              </w:rPr>
            </w:pPr>
            <w:r>
              <w:rPr>
                <w:rFonts w:hint="eastAsia" w:ascii="宋体" w:hAnsi="宋体" w:cs="仿宋_GB2312"/>
                <w:bCs/>
                <w:sz w:val="24"/>
                <w:lang w:eastAsia="zh-Hans"/>
              </w:rPr>
              <w:t>⑦关于“全称”、“供应商代表签字”及“加盖单位公章”：</w:t>
            </w:r>
          </w:p>
          <w:p w14:paraId="69A962CF">
            <w:pPr>
              <w:spacing w:line="344" w:lineRule="exact"/>
              <w:rPr>
                <w:rFonts w:ascii="宋体" w:hAnsi="宋体" w:cs="仿宋_GB2312"/>
                <w:bCs/>
                <w:sz w:val="24"/>
                <w:lang w:eastAsia="zh-Hans"/>
              </w:rPr>
            </w:pPr>
            <w:r>
              <w:rPr>
                <w:rFonts w:hint="eastAsia" w:ascii="宋体" w:hAnsi="宋体" w:cs="仿宋_GB2312"/>
                <w:bCs/>
                <w:sz w:val="24"/>
                <w:lang w:eastAsia="zh-Hans"/>
              </w:rPr>
              <w:t>a.在电子响应文件中，涉及“全称”和“供应商代表签字”的内容可使用打字录入方式完成。</w:t>
            </w:r>
          </w:p>
          <w:p w14:paraId="64AEED83">
            <w:pPr>
              <w:spacing w:line="344" w:lineRule="exact"/>
              <w:rPr>
                <w:rFonts w:ascii="宋体" w:hAnsi="宋体" w:cs="仿宋_GB2312"/>
                <w:bCs/>
                <w:sz w:val="24"/>
                <w:lang w:eastAsia="zh-Hans"/>
              </w:rPr>
            </w:pPr>
            <w:r>
              <w:rPr>
                <w:rFonts w:hint="eastAsia" w:ascii="宋体" w:hAnsi="宋体" w:cs="仿宋_GB2312"/>
                <w:bCs/>
                <w:sz w:val="24"/>
                <w:lang w:eastAsia="zh-Hans"/>
              </w:rPr>
              <w:t>b.在电子响应文件中，涉及“加盖单位公章”的内容应使用供应商的CA证书完成加盖电子印章，否则该响应文件无效，相应供应商的谈判将被否决。</w:t>
            </w:r>
          </w:p>
          <w:p w14:paraId="36CD4715">
            <w:pPr>
              <w:spacing w:line="344" w:lineRule="exact"/>
              <w:rPr>
                <w:rFonts w:ascii="宋体" w:hAnsi="宋体" w:cs="仿宋_GB2312"/>
                <w:bCs/>
                <w:sz w:val="24"/>
                <w:lang w:eastAsia="zh-Hans"/>
              </w:rPr>
            </w:pPr>
            <w:r>
              <w:rPr>
                <w:rFonts w:hint="eastAsia" w:ascii="宋体" w:hAnsi="宋体" w:cs="仿宋_GB2312"/>
                <w:bCs/>
                <w:sz w:val="24"/>
                <w:lang w:eastAsia="zh-Hans"/>
              </w:rPr>
              <w:t>c.在电子响应文件中，若供应商按照本增列内容第⑦点第b项规定加盖其单位电子印章，则出现无全称、供应商代表未签字等情形，不视为该响应文件无效。</w:t>
            </w:r>
          </w:p>
          <w:p w14:paraId="61CE8F33">
            <w:pPr>
              <w:spacing w:line="344" w:lineRule="exact"/>
              <w:rPr>
                <w:rFonts w:ascii="宋体" w:hAnsi="宋体" w:cs="仿宋_GB2312"/>
                <w:bCs/>
                <w:sz w:val="24"/>
                <w:lang w:eastAsia="zh-Hans"/>
              </w:rPr>
            </w:pPr>
            <w:r>
              <w:rPr>
                <w:rFonts w:hint="eastAsia" w:ascii="宋体" w:hAnsi="宋体" w:cs="仿宋_GB2312"/>
                <w:bCs/>
                <w:sz w:val="24"/>
                <w:lang w:eastAsia="zh-Hans"/>
              </w:rPr>
              <w:t>⑧磋商文件接受联合体方式且供应商为联合体的，供应商应以“联合体牵头方”完成电子响应的有关操作（包括但不限于：竞争性磋商文件的获取、提交</w:t>
            </w:r>
            <w:r>
              <w:rPr>
                <w:rFonts w:hint="eastAsia" w:ascii="宋体" w:hAnsi="宋体" w:cs="仿宋_GB2312"/>
                <w:bCs/>
                <w:sz w:val="24"/>
              </w:rPr>
              <w:t>响应保证金</w:t>
            </w:r>
            <w:r>
              <w:rPr>
                <w:rFonts w:hint="eastAsia" w:ascii="宋体" w:hAnsi="宋体" w:cs="仿宋_GB2312"/>
                <w:bCs/>
                <w:sz w:val="24"/>
                <w:lang w:eastAsia="zh-Hans"/>
              </w:rPr>
              <w:t>、编制电子响应文件等）。</w:t>
            </w:r>
          </w:p>
          <w:p w14:paraId="46953EB7">
            <w:pPr>
              <w:spacing w:line="344" w:lineRule="exact"/>
              <w:rPr>
                <w:rFonts w:ascii="宋体" w:hAnsi="宋体" w:cs="仿宋_GB2312"/>
                <w:bCs/>
                <w:sz w:val="24"/>
                <w:lang w:eastAsia="zh-Hans"/>
              </w:rPr>
            </w:pPr>
            <w:r>
              <w:rPr>
                <w:rFonts w:hint="eastAsia" w:ascii="宋体" w:hAnsi="宋体" w:cs="仿宋_GB2312"/>
                <w:bCs/>
                <w:sz w:val="24"/>
                <w:lang w:eastAsia="zh-Hans"/>
              </w:rPr>
              <w:t>⑨参加磋商活动的供应商代表务必携带供应商的CA证书。供应商的CA证书应能正常、有效使用，否则产生不利后果由供应商承担责任。</w:t>
            </w:r>
          </w:p>
          <w:p w14:paraId="44BF39D3">
            <w:pPr>
              <w:spacing w:line="344" w:lineRule="exact"/>
              <w:rPr>
                <w:rFonts w:ascii="宋体" w:hAnsi="宋体" w:cs="仿宋_GB2312"/>
                <w:bCs/>
                <w:sz w:val="24"/>
              </w:rPr>
            </w:pPr>
            <w:r>
              <w:rPr>
                <w:rFonts w:hint="eastAsia" w:ascii="宋体" w:hAnsi="宋体" w:cs="仿宋_GB2312"/>
                <w:bCs/>
                <w:sz w:val="24"/>
                <w:lang w:eastAsia="zh-Hans"/>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电子竞争性磋商活动</w:t>
            </w:r>
            <w:r>
              <w:rPr>
                <w:rFonts w:hint="eastAsia" w:ascii="宋体" w:hAnsi="宋体" w:cs="仿宋_GB2312"/>
                <w:bCs/>
                <w:sz w:val="24"/>
              </w:rPr>
              <w:t>。</w:t>
            </w:r>
          </w:p>
          <w:p w14:paraId="543795E7">
            <w:pPr>
              <w:spacing w:line="344" w:lineRule="exact"/>
              <w:rPr>
                <w:rFonts w:ascii="宋体" w:hAnsi="宋体" w:cs="仿宋_GB2312"/>
                <w:bCs/>
                <w:sz w:val="24"/>
                <w:lang w:eastAsia="zh-Hans"/>
              </w:rPr>
            </w:pPr>
            <w:r>
              <w:rPr>
                <w:rFonts w:ascii="Cambria Math" w:hAnsi="Cambria Math" w:cs="Cambria Math"/>
                <w:bCs/>
                <w:sz w:val="24"/>
                <w:lang w:eastAsia="zh-Hans"/>
              </w:rPr>
              <w:t>⑪</w:t>
            </w:r>
            <w:r>
              <w:rPr>
                <w:rFonts w:hint="eastAsia" w:ascii="宋体" w:hAnsi="宋体" w:cs="宋体"/>
                <w:bCs/>
                <w:sz w:val="24"/>
                <w:lang w:eastAsia="zh-Hans"/>
              </w:rPr>
              <w:t>关于首次响应文件递交截止时间过后</w:t>
            </w:r>
          </w:p>
          <w:p w14:paraId="0DDAAA56">
            <w:pPr>
              <w:spacing w:line="344" w:lineRule="exact"/>
              <w:rPr>
                <w:rFonts w:ascii="宋体" w:hAnsi="宋体" w:cs="仿宋_GB2312"/>
                <w:bCs/>
                <w:sz w:val="24"/>
                <w:lang w:eastAsia="zh-Hans"/>
              </w:rPr>
            </w:pPr>
            <w:r>
              <w:rPr>
                <w:rFonts w:hint="eastAsia" w:ascii="宋体" w:hAnsi="宋体" w:cs="仿宋_GB2312"/>
                <w:bCs/>
                <w:sz w:val="24"/>
                <w:lang w:eastAsia="zh-Hans"/>
              </w:rPr>
              <w:t>a.有下列情形之一的，供应商的响应无效，其保证金不予退还或通过保函进行索赔：</w:t>
            </w:r>
          </w:p>
          <w:p w14:paraId="224EB5D9">
            <w:pPr>
              <w:spacing w:line="344" w:lineRule="exact"/>
              <w:rPr>
                <w:rFonts w:ascii="宋体" w:hAnsi="宋体" w:cs="仿宋_GB2312"/>
                <w:bCs/>
                <w:sz w:val="24"/>
                <w:lang w:eastAsia="zh-Hans"/>
              </w:rPr>
            </w:pPr>
            <w:r>
              <w:rPr>
                <w:rFonts w:hint="eastAsia" w:ascii="宋体" w:hAnsi="宋体" w:cs="仿宋_GB2312"/>
                <w:bCs/>
                <w:sz w:val="24"/>
                <w:lang w:eastAsia="zh-Hans"/>
              </w:rPr>
              <w:t>a1不同供应商的电子响应文件具有相同内部识别码；</w:t>
            </w:r>
          </w:p>
          <w:p w14:paraId="458D9A88">
            <w:pPr>
              <w:spacing w:line="344" w:lineRule="exact"/>
              <w:rPr>
                <w:rFonts w:ascii="宋体" w:hAnsi="宋体" w:cs="仿宋_GB2312"/>
                <w:bCs/>
                <w:sz w:val="24"/>
                <w:lang w:eastAsia="zh-Hans"/>
              </w:rPr>
            </w:pPr>
            <w:r>
              <w:rPr>
                <w:rFonts w:hint="eastAsia" w:ascii="宋体" w:hAnsi="宋体" w:cs="仿宋_GB2312"/>
                <w:bCs/>
                <w:sz w:val="24"/>
                <w:lang w:eastAsia="zh-Hans"/>
              </w:rPr>
              <w:t>a2不同供应商的</w:t>
            </w:r>
            <w:r>
              <w:rPr>
                <w:rFonts w:hint="eastAsia" w:ascii="宋体" w:hAnsi="宋体" w:cs="仿宋_GB2312"/>
                <w:bCs/>
                <w:sz w:val="24"/>
              </w:rPr>
              <w:t>响应保证金</w:t>
            </w:r>
            <w:r>
              <w:rPr>
                <w:rFonts w:hint="eastAsia" w:ascii="宋体" w:hAnsi="宋体" w:cs="仿宋_GB2312"/>
                <w:bCs/>
                <w:sz w:val="24"/>
                <w:lang w:eastAsia="zh-Hans"/>
              </w:rPr>
              <w:t>从同一单位或个人的账户转出；</w:t>
            </w:r>
          </w:p>
          <w:p w14:paraId="7B5808AF">
            <w:pPr>
              <w:spacing w:line="344" w:lineRule="exact"/>
              <w:rPr>
                <w:rFonts w:ascii="宋体" w:hAnsi="宋体" w:cs="仿宋_GB2312"/>
                <w:bCs/>
                <w:sz w:val="24"/>
                <w:lang w:eastAsia="zh-Hans"/>
              </w:rPr>
            </w:pPr>
            <w:r>
              <w:rPr>
                <w:rFonts w:hint="eastAsia" w:ascii="宋体" w:hAnsi="宋体" w:cs="仿宋_GB2312"/>
                <w:bCs/>
                <w:sz w:val="24"/>
                <w:lang w:eastAsia="zh-Hans"/>
              </w:rPr>
              <w:t>a3</w:t>
            </w:r>
            <w:r>
              <w:rPr>
                <w:rFonts w:hint="eastAsia" w:ascii="宋体" w:hAnsi="宋体" w:cs="仿宋_GB2312"/>
                <w:bCs/>
                <w:sz w:val="24"/>
              </w:rPr>
              <w:t>不同供应商的响应文件制作工具MAC地址一致</w:t>
            </w:r>
            <w:r>
              <w:rPr>
                <w:rFonts w:hint="eastAsia" w:ascii="宋体" w:hAnsi="宋体" w:cs="仿宋_GB2312"/>
                <w:bCs/>
                <w:sz w:val="24"/>
                <w:lang w:eastAsia="zh-Hans"/>
              </w:rPr>
              <w:t>。</w:t>
            </w:r>
          </w:p>
          <w:p w14:paraId="1C1CA36A">
            <w:pPr>
              <w:spacing w:line="344" w:lineRule="exact"/>
              <w:rPr>
                <w:rFonts w:ascii="宋体" w:hAnsi="宋体" w:cs="仿宋_GB2312"/>
                <w:bCs/>
                <w:sz w:val="24"/>
                <w:lang w:eastAsia="zh-Hans"/>
              </w:rPr>
            </w:pPr>
            <w:r>
              <w:rPr>
                <w:rFonts w:ascii="Cambria Math" w:hAnsi="Cambria Math" w:cs="Cambria Math"/>
                <w:bCs/>
                <w:sz w:val="24"/>
                <w:lang w:eastAsia="zh-Hans"/>
              </w:rPr>
              <w:t>⑫</w:t>
            </w:r>
            <w:r>
              <w:rPr>
                <w:rFonts w:hint="eastAsia" w:ascii="宋体" w:hAnsi="宋体" w:cs="宋体"/>
                <w:bCs/>
                <w:sz w:val="24"/>
                <w:lang w:eastAsia="zh-Hans"/>
              </w:rPr>
              <w:t>其他：</w:t>
            </w:r>
          </w:p>
          <w:p w14:paraId="36D86270">
            <w:pPr>
              <w:spacing w:line="400" w:lineRule="exact"/>
              <w:jc w:val="left"/>
              <w:rPr>
                <w:rFonts w:ascii="宋体" w:hAnsi="宋体" w:cs="仿宋_GB2312"/>
                <w:b/>
                <w:sz w:val="24"/>
              </w:rPr>
            </w:pPr>
            <w:r>
              <w:rPr>
                <w:rFonts w:hint="eastAsia" w:ascii="宋体" w:hAnsi="宋体" w:cs="仿宋_GB2312"/>
                <w:b/>
                <w:sz w:val="24"/>
              </w:rPr>
              <w:t>a.采用网上电子投标须知：</w:t>
            </w:r>
          </w:p>
          <w:p w14:paraId="6B93BFE1">
            <w:pPr>
              <w:widowControl/>
              <w:spacing w:before="60" w:after="60" w:line="320" w:lineRule="exact"/>
              <w:jc w:val="left"/>
              <w:rPr>
                <w:rFonts w:ascii="宋体" w:hAnsi="宋体" w:cs="仿宋_GB2312"/>
                <w:b/>
                <w:kern w:val="0"/>
                <w:sz w:val="24"/>
              </w:rPr>
            </w:pPr>
            <w:r>
              <w:rPr>
                <w:rFonts w:hint="eastAsia" w:ascii="宋体" w:hAnsi="宋体" w:cs="仿宋_GB2312"/>
                <w:b/>
                <w:kern w:val="0"/>
                <w:sz w:val="24"/>
              </w:rPr>
              <w:t>a1.投标人应通过《莆田市公共交易中心网》的公开信息系统注册账号（免费注册），用于本项目报名及提交网上投标文件，否则投标将被拒绝。</w:t>
            </w:r>
          </w:p>
          <w:p w14:paraId="4FC9FAB6">
            <w:pPr>
              <w:widowControl/>
              <w:spacing w:before="60" w:after="60" w:line="320" w:lineRule="exact"/>
              <w:jc w:val="left"/>
              <w:rPr>
                <w:rFonts w:ascii="宋体" w:hAnsi="宋体" w:cs="仿宋_GB2312"/>
                <w:b/>
                <w:kern w:val="0"/>
                <w:sz w:val="24"/>
              </w:rPr>
            </w:pPr>
            <w:r>
              <w:rPr>
                <w:rFonts w:hint="eastAsia" w:ascii="宋体" w:hAnsi="宋体" w:cs="仿宋_GB2312"/>
                <w:b/>
                <w:kern w:val="0"/>
                <w:sz w:val="24"/>
              </w:rPr>
              <w:t>a2.投标人必须提交网上投标文件，未上传网上投标文件或上传的投标文件不全的其投标文件无效，在开标前提交纸质投标文件以供存档；评标委员会只对网上投标文件进行评审。如系统原因不能上传投标文件或开标评标时无法正常进行的，则由代理机构上报监管部门决定是否启用提交的纸质投标文件进行评标。</w:t>
            </w:r>
          </w:p>
          <w:p w14:paraId="0EC6E0B4">
            <w:pPr>
              <w:widowControl/>
              <w:spacing w:before="60" w:after="60" w:line="320" w:lineRule="exact"/>
              <w:jc w:val="left"/>
              <w:rPr>
                <w:rFonts w:ascii="宋体" w:hAnsi="宋体" w:cs="仿宋_GB2312"/>
                <w:b/>
                <w:kern w:val="0"/>
                <w:sz w:val="24"/>
              </w:rPr>
            </w:pPr>
            <w:r>
              <w:rPr>
                <w:rFonts w:hint="eastAsia" w:ascii="宋体" w:hAnsi="宋体" w:cs="仿宋_GB2312"/>
                <w:b/>
                <w:kern w:val="0"/>
                <w:sz w:val="24"/>
              </w:rPr>
              <w:t>a3.投标人须带CA现场解密，否则为无效投标。</w:t>
            </w:r>
          </w:p>
          <w:p w14:paraId="6951FF5B">
            <w:pPr>
              <w:widowControl/>
              <w:spacing w:before="60" w:after="60" w:line="320" w:lineRule="exact"/>
              <w:jc w:val="left"/>
              <w:rPr>
                <w:rFonts w:ascii="宋体" w:hAnsi="宋体" w:cs="仿宋_GB2312"/>
                <w:b/>
                <w:kern w:val="0"/>
                <w:sz w:val="24"/>
              </w:rPr>
            </w:pPr>
            <w:r>
              <w:rPr>
                <w:rFonts w:hint="eastAsia" w:ascii="宋体" w:hAnsi="宋体" w:cs="仿宋_GB2312"/>
                <w:b/>
                <w:kern w:val="0"/>
                <w:sz w:val="24"/>
              </w:rPr>
              <w:t>b投标人网上身份认证：</w:t>
            </w:r>
          </w:p>
          <w:p w14:paraId="1A802F2A">
            <w:pPr>
              <w:widowControl/>
              <w:spacing w:before="60" w:after="60" w:line="320" w:lineRule="exact"/>
              <w:jc w:val="left"/>
              <w:rPr>
                <w:rFonts w:ascii="宋体" w:hAnsi="宋体" w:cs="仿宋_GB2312"/>
                <w:b/>
                <w:kern w:val="0"/>
                <w:sz w:val="24"/>
              </w:rPr>
            </w:pPr>
            <w:r>
              <w:rPr>
                <w:rFonts w:hint="eastAsia" w:ascii="宋体" w:hAnsi="宋体" w:cs="仿宋_GB2312"/>
                <w:b/>
                <w:kern w:val="0"/>
                <w:sz w:val="24"/>
              </w:rPr>
              <w:t>b1.网上采购系统应使用电子CA证书参与投标，持有该卡用户可以在莆田市公共资源交易中心系统上注册报名并进行网上加密投标，否则投标将被拒绝。</w:t>
            </w:r>
          </w:p>
          <w:p w14:paraId="347A3F89">
            <w:pPr>
              <w:widowControl/>
              <w:spacing w:before="60" w:after="60" w:line="320" w:lineRule="exact"/>
              <w:jc w:val="left"/>
              <w:rPr>
                <w:rFonts w:ascii="宋体" w:hAnsi="宋体" w:cs="仿宋_GB2312"/>
                <w:b/>
                <w:kern w:val="0"/>
                <w:sz w:val="24"/>
              </w:rPr>
            </w:pPr>
            <w:r>
              <w:rPr>
                <w:rFonts w:hint="eastAsia" w:ascii="宋体" w:hAnsi="宋体" w:cs="仿宋_GB2312"/>
                <w:b/>
                <w:kern w:val="0"/>
                <w:sz w:val="24"/>
              </w:rPr>
              <w:t>b2.申请CA证书：没有数字证书的用户可以向CA认证机构“福建凯特信息安全技术有限公司”申请CA证书,线上办理链接：http://www.fjdzyz.com/project/main/zfcg.jsp，根据流程，在线提交业务申请。CA问题，若有疑问，请直接联系福建凯特信息安全技术有限公司在线客服或拨打客服热线：4001-080-999。  </w:t>
            </w:r>
          </w:p>
          <w:p w14:paraId="40EC7829">
            <w:pPr>
              <w:spacing w:line="400" w:lineRule="exact"/>
              <w:jc w:val="left"/>
              <w:rPr>
                <w:rFonts w:ascii="宋体" w:hAnsi="宋体" w:cs="仿宋_GB2312"/>
                <w:b/>
                <w:sz w:val="24"/>
              </w:rPr>
            </w:pPr>
            <w:r>
              <w:rPr>
                <w:rFonts w:hint="eastAsia" w:ascii="宋体" w:hAnsi="宋体" w:cs="仿宋_GB2312"/>
                <w:b/>
                <w:kern w:val="0"/>
                <w:sz w:val="24"/>
              </w:rPr>
              <w:t>b3.本项目采用网上电子投标方式进行，只接受莆田市公共资源交易中心会员库中已审核通过会员的投标，未入库的潜在投标人请及时办理入库手续，具体操作详见“莆田市公共资源交易中心网-办事指南-供应商操作手册”。网上投标技术问题，若有疑问，可咨询电子招投标平台：江苏国泰新点软件有限公司（咨询电话：0594-2853358、0594-2221219）。</w:t>
            </w:r>
          </w:p>
        </w:tc>
      </w:tr>
    </w:tbl>
    <w:p w14:paraId="76D64994">
      <w:pPr>
        <w:pStyle w:val="15"/>
        <w:widowControl/>
        <w:spacing w:before="60" w:beforeAutospacing="0" w:after="192" w:afterAutospacing="0" w:line="348" w:lineRule="atLeast"/>
        <w:rPr>
          <w:rFonts w:ascii="宋体" w:hAnsi="宋体" w:cs="仿宋_GB2312"/>
        </w:rPr>
      </w:pPr>
    </w:p>
    <w:p w14:paraId="781E6D61">
      <w:pPr>
        <w:pStyle w:val="15"/>
        <w:widowControl/>
        <w:spacing w:before="60" w:beforeAutospacing="0" w:after="60" w:afterAutospacing="0" w:line="348" w:lineRule="atLeast"/>
        <w:rPr>
          <w:rFonts w:ascii="宋体" w:hAnsi="宋体" w:cs="仿宋_GB2312"/>
        </w:rPr>
      </w:pPr>
      <w:r>
        <w:rPr>
          <w:rStyle w:val="22"/>
          <w:rFonts w:hint="eastAsia" w:ascii="宋体" w:hAnsi="宋体" w:cs="仿宋_GB2312"/>
        </w:rPr>
        <w:t>专项附件：             评审的标准和方法</w:t>
      </w:r>
    </w:p>
    <w:p w14:paraId="15A9728D">
      <w:pPr>
        <w:pStyle w:val="15"/>
        <w:widowControl/>
        <w:spacing w:before="60" w:beforeAutospacing="0" w:after="60" w:afterAutospacing="0" w:line="348" w:lineRule="atLeast"/>
        <w:jc w:val="center"/>
        <w:rPr>
          <w:rFonts w:ascii="宋体" w:hAnsi="宋体" w:cs="仿宋_GB2312"/>
        </w:rPr>
      </w:pPr>
      <w:r>
        <w:rPr>
          <w:rStyle w:val="22"/>
          <w:rFonts w:hint="eastAsia" w:ascii="宋体" w:hAnsi="宋体" w:cs="仿宋_GB2312"/>
        </w:rPr>
        <w:t> </w:t>
      </w:r>
    </w:p>
    <w:p w14:paraId="2A1CE76A">
      <w:pPr>
        <w:pStyle w:val="15"/>
        <w:widowControl/>
        <w:spacing w:before="60" w:beforeAutospacing="0" w:after="60" w:afterAutospacing="0" w:line="336" w:lineRule="atLeast"/>
        <w:jc w:val="center"/>
        <w:rPr>
          <w:rFonts w:ascii="宋体" w:hAnsi="宋体" w:cs="仿宋_GB2312"/>
        </w:rPr>
      </w:pPr>
      <w:r>
        <w:rPr>
          <w:rStyle w:val="22"/>
          <w:rFonts w:hint="eastAsia" w:ascii="宋体" w:hAnsi="宋体" w:cs="仿宋_GB2312"/>
        </w:rPr>
        <w:t>一、磋商小组</w:t>
      </w:r>
    </w:p>
    <w:p w14:paraId="098AB378">
      <w:pPr>
        <w:pStyle w:val="15"/>
        <w:widowControl/>
        <w:spacing w:before="60" w:beforeAutospacing="0" w:after="60" w:afterAutospacing="0" w:line="336" w:lineRule="atLeast"/>
        <w:rPr>
          <w:rFonts w:ascii="宋体" w:hAnsi="宋体" w:cs="仿宋_GB2312"/>
        </w:rPr>
      </w:pPr>
      <w:r>
        <w:rPr>
          <w:rFonts w:hint="eastAsia" w:ascii="宋体" w:hAnsi="宋体" w:cs="仿宋_GB2312"/>
        </w:rPr>
        <w:t> </w:t>
      </w:r>
    </w:p>
    <w:p w14:paraId="1503A121">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1.1采购人根据项目的特点依法组建磋商小组。</w:t>
      </w:r>
    </w:p>
    <w:p w14:paraId="18895616">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1.2磋商小组由采购人代表和评审专家两部分（以下简称“评委”）共</w:t>
      </w:r>
      <w:r>
        <w:rPr>
          <w:rFonts w:hint="eastAsia" w:ascii="宋体" w:hAnsi="宋体" w:cs="仿宋_GB2312"/>
          <w:u w:val="single"/>
        </w:rPr>
        <w:t>3</w:t>
      </w:r>
      <w:r>
        <w:rPr>
          <w:rFonts w:hint="eastAsia" w:ascii="宋体" w:hAnsi="宋体" w:cs="仿宋_GB2312"/>
        </w:rPr>
        <w:t>人组成，其中：采购人代表</w:t>
      </w:r>
      <w:r>
        <w:rPr>
          <w:rFonts w:hint="eastAsia" w:ascii="宋体" w:hAnsi="宋体" w:cs="仿宋_GB2312"/>
          <w:u w:val="single"/>
        </w:rPr>
        <w:t>0</w:t>
      </w:r>
      <w:r>
        <w:rPr>
          <w:rFonts w:hint="eastAsia" w:ascii="宋体" w:hAnsi="宋体" w:cs="仿宋_GB2312"/>
        </w:rPr>
        <w:t>人由采购人派出，评审专家</w:t>
      </w:r>
      <w:r>
        <w:rPr>
          <w:rFonts w:hint="eastAsia" w:ascii="宋体" w:hAnsi="宋体" w:cs="仿宋_GB2312"/>
          <w:u w:val="single"/>
        </w:rPr>
        <w:t>3</w:t>
      </w:r>
      <w:r>
        <w:rPr>
          <w:rFonts w:hint="eastAsia" w:ascii="宋体" w:hAnsi="宋体" w:cs="仿宋_GB2312"/>
        </w:rPr>
        <w:t>人由评审专家库产生。技术复杂、专业性强的采购项目，评审专家中应当包含1名法律专家。</w:t>
      </w:r>
    </w:p>
    <w:p w14:paraId="13EC815E">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1.3磋商小组负责具体磋商和评审事务，并按照下列原则依法独立履行有关职责：</w:t>
      </w:r>
    </w:p>
    <w:p w14:paraId="095BB302">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1.3.1评审应保护国家利益、社会公共利益和各方当事人合法权益，提高采购效益，保证项目质量。</w:t>
      </w:r>
    </w:p>
    <w:p w14:paraId="13BC72F2">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1.3.2评审应遵循公平、公正、科学、严谨和择优原则。</w:t>
      </w:r>
    </w:p>
    <w:p w14:paraId="7930A373">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1.3.3评审的依据是磋商文件和响应文件，磋商文件中没有规定的评审标准不得作为评审依据。</w:t>
      </w:r>
    </w:p>
    <w:p w14:paraId="4C567882">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1.3.4磋商小组应按照磋商文件规定推荐成交候选供应商或根据采购人的授权确定成交人。</w:t>
      </w:r>
    </w:p>
    <w:p w14:paraId="4362EDE6">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1.3.5评审应遵守下列评审纪律：</w:t>
      </w:r>
    </w:p>
    <w:p w14:paraId="4D361A0D">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①评审情况不得私自外泄，有关信息由采购人或其委托的代理机构统一对外发布。</w:t>
      </w:r>
    </w:p>
    <w:p w14:paraId="76F008FF">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②对采购人或供应商提供的要求保密的资料，不得摘记翻印和外传。</w:t>
      </w:r>
    </w:p>
    <w:p w14:paraId="02228EFF">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③不得收受供应商或有关人员的任何礼物，不得串联鼓动其他人袒护某供应商。若与供应商存在利害关系，则应主动声明并回避。</w:t>
      </w:r>
    </w:p>
    <w:p w14:paraId="078EBA26">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④全体磋商小组成员应按照磋商文件规定进行评审，一切认定事项应查有实据且不得弄虚作假。</w:t>
      </w:r>
    </w:p>
    <w:p w14:paraId="6F00C8B2">
      <w:pPr>
        <w:pStyle w:val="15"/>
        <w:widowControl/>
        <w:spacing w:before="60" w:beforeAutospacing="0" w:after="60" w:afterAutospacing="0" w:line="336" w:lineRule="atLeast"/>
        <w:ind w:firstLine="384"/>
        <w:rPr>
          <w:rFonts w:ascii="宋体" w:hAnsi="宋体" w:cs="仿宋_GB2312"/>
        </w:rPr>
      </w:pPr>
      <w:r>
        <w:rPr>
          <w:rFonts w:hint="eastAsia" w:ascii="宋体" w:hAnsi="宋体" w:cs="仿宋_GB2312"/>
        </w:rPr>
        <w:t>⑤评审中应充分发扬民主，推荐成交人候选人或根据采购人授权确定成交人后要服从评审报告。</w:t>
      </w:r>
    </w:p>
    <w:p w14:paraId="6DF96C16">
      <w:pPr>
        <w:pStyle w:val="15"/>
        <w:widowControl/>
        <w:spacing w:before="60" w:beforeAutospacing="0" w:after="60" w:afterAutospacing="0" w:line="336" w:lineRule="atLeast"/>
        <w:ind w:firstLine="384"/>
        <w:rPr>
          <w:rFonts w:ascii="宋体" w:hAnsi="宋体" w:cs="仿宋_GB2312"/>
        </w:rPr>
      </w:pPr>
      <w:r>
        <w:rPr>
          <w:rStyle w:val="22"/>
          <w:rFonts w:hint="eastAsia" w:ascii="宋体" w:hAnsi="宋体" w:cs="仿宋_GB2312"/>
        </w:rPr>
        <w:t>※对违反评审纪律的评委，将取消其评委资格，对评审工作造成严重损失者将予以通报批评乃至追究法律责任。</w:t>
      </w:r>
    </w:p>
    <w:p w14:paraId="474B85B2">
      <w:pPr>
        <w:pStyle w:val="15"/>
        <w:widowControl/>
        <w:spacing w:before="60" w:beforeAutospacing="0" w:after="60" w:afterAutospacing="0" w:line="336" w:lineRule="atLeast"/>
        <w:rPr>
          <w:rFonts w:ascii="宋体" w:hAnsi="宋体" w:cs="仿宋_GB2312"/>
        </w:rPr>
      </w:pPr>
      <w:r>
        <w:rPr>
          <w:rFonts w:hint="eastAsia" w:ascii="宋体" w:hAnsi="宋体" w:cs="仿宋_GB2312"/>
        </w:rPr>
        <w:t> </w:t>
      </w:r>
    </w:p>
    <w:p w14:paraId="6CE6FA59">
      <w:pPr>
        <w:pStyle w:val="15"/>
        <w:widowControl/>
        <w:spacing w:before="60" w:beforeAutospacing="0" w:after="60" w:afterAutospacing="0" w:line="336" w:lineRule="atLeast"/>
        <w:jc w:val="center"/>
        <w:rPr>
          <w:rFonts w:ascii="宋体" w:hAnsi="宋体" w:cs="仿宋_GB2312"/>
        </w:rPr>
      </w:pPr>
      <w:r>
        <w:rPr>
          <w:rFonts w:hint="eastAsia" w:ascii="宋体" w:hAnsi="宋体" w:cs="仿宋_GB2312"/>
        </w:rPr>
        <w:t>二、</w:t>
      </w:r>
      <w:r>
        <w:rPr>
          <w:rStyle w:val="22"/>
          <w:rFonts w:hint="eastAsia" w:ascii="宋体" w:hAnsi="宋体" w:cs="仿宋_GB2312"/>
        </w:rPr>
        <w:t>磋商程序</w:t>
      </w:r>
    </w:p>
    <w:p w14:paraId="15B6A197">
      <w:pPr>
        <w:pStyle w:val="15"/>
        <w:widowControl/>
        <w:spacing w:before="60" w:beforeAutospacing="0" w:after="60" w:afterAutospacing="0" w:line="336" w:lineRule="atLeast"/>
        <w:rPr>
          <w:rFonts w:ascii="宋体" w:hAnsi="宋体" w:cs="仿宋_GB2312"/>
        </w:rPr>
      </w:pPr>
      <w:r>
        <w:rPr>
          <w:rFonts w:hint="eastAsia" w:ascii="宋体" w:hAnsi="宋体" w:cs="仿宋_GB2312"/>
        </w:rPr>
        <w:t> </w:t>
      </w:r>
    </w:p>
    <w:p w14:paraId="36D52EE7">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2.1磋商程序按照磋商文件第二章第2节“竞争性磋商须知”第14 条“磋商程序以及评审标准和方法”的相关条款规定执行。</w:t>
      </w:r>
    </w:p>
    <w:p w14:paraId="146DD8A0">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73954A3F">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无。</w:t>
      </w:r>
    </w:p>
    <w:p w14:paraId="2C58B0D9">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2.3只有资格审查和实质性响应审查均合格且按规定提交最后报价的合格供应商才能参加综合评分。</w:t>
      </w:r>
    </w:p>
    <w:p w14:paraId="18500E5A">
      <w:pPr>
        <w:pStyle w:val="15"/>
        <w:widowControl/>
        <w:spacing w:before="60" w:beforeAutospacing="0" w:after="60" w:afterAutospacing="0" w:line="336" w:lineRule="atLeast"/>
        <w:rPr>
          <w:rFonts w:ascii="宋体" w:hAnsi="宋体" w:cs="仿宋_GB2312"/>
        </w:rPr>
      </w:pPr>
      <w:r>
        <w:rPr>
          <w:rFonts w:hint="eastAsia" w:ascii="宋体" w:hAnsi="宋体" w:cs="仿宋_GB2312"/>
        </w:rPr>
        <w:t> </w:t>
      </w:r>
    </w:p>
    <w:p w14:paraId="1D567417">
      <w:pPr>
        <w:pStyle w:val="15"/>
        <w:widowControl/>
        <w:spacing w:before="60" w:beforeAutospacing="0" w:after="60" w:afterAutospacing="0" w:line="336" w:lineRule="atLeast"/>
        <w:jc w:val="center"/>
        <w:rPr>
          <w:rFonts w:ascii="宋体" w:hAnsi="宋体" w:cs="仿宋_GB2312"/>
        </w:rPr>
      </w:pPr>
      <w:r>
        <w:rPr>
          <w:rStyle w:val="22"/>
          <w:rFonts w:hint="eastAsia" w:ascii="宋体" w:hAnsi="宋体" w:cs="仿宋_GB2312"/>
        </w:rPr>
        <w:t>三、综合评分的标准和方法</w:t>
      </w:r>
    </w:p>
    <w:p w14:paraId="5976D087">
      <w:pPr>
        <w:pStyle w:val="15"/>
        <w:widowControl/>
        <w:spacing w:before="60" w:beforeAutospacing="0" w:after="60" w:afterAutospacing="0" w:line="336" w:lineRule="atLeast"/>
        <w:rPr>
          <w:rFonts w:ascii="宋体" w:hAnsi="宋体" w:cs="仿宋_GB2312"/>
        </w:rPr>
      </w:pPr>
      <w:r>
        <w:rPr>
          <w:rFonts w:hint="eastAsia" w:ascii="宋体" w:hAnsi="宋体" w:cs="仿宋_GB2312"/>
        </w:rPr>
        <w:t> </w:t>
      </w:r>
    </w:p>
    <w:p w14:paraId="4FB25E90">
      <w:pPr>
        <w:pStyle w:val="15"/>
        <w:widowControl/>
        <w:spacing w:before="60" w:beforeAutospacing="0" w:after="60" w:afterAutospacing="0" w:line="336" w:lineRule="atLeast"/>
        <w:ind w:firstLine="192"/>
        <w:rPr>
          <w:rFonts w:ascii="宋体" w:hAnsi="宋体" w:cs="仿宋_GB2312"/>
        </w:rPr>
      </w:pPr>
      <w:r>
        <w:rPr>
          <w:rFonts w:hint="eastAsia" w:ascii="宋体" w:hAnsi="宋体" w:cs="仿宋_GB2312"/>
        </w:rPr>
        <w:t>3.1磋商小组将采用综合评分法对提交最后报价的合格供应商的响应文件和最后报价进行综合评分。如果磋商项目有多个合同包，则按相应合同包分别进行，具体综合评分的标准和方法如下：</w:t>
      </w:r>
    </w:p>
    <w:p w14:paraId="57D9E883">
      <w:pPr>
        <w:pStyle w:val="15"/>
        <w:widowControl/>
        <w:spacing w:before="60" w:beforeAutospacing="0" w:after="60" w:afterAutospacing="0" w:line="336" w:lineRule="atLeast"/>
        <w:ind w:firstLine="372"/>
        <w:rPr>
          <w:rFonts w:ascii="宋体" w:hAnsi="宋体" w:cs="仿宋_GB2312"/>
        </w:rPr>
      </w:pPr>
      <w:r>
        <w:rPr>
          <w:rFonts w:hint="eastAsia" w:ascii="宋体" w:hAnsi="宋体" w:cs="仿宋_GB2312"/>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12A80AFE">
      <w:pPr>
        <w:pStyle w:val="15"/>
        <w:widowControl/>
        <w:spacing w:before="60" w:beforeAutospacing="0" w:after="60" w:afterAutospacing="0" w:line="336" w:lineRule="atLeast"/>
        <w:ind w:firstLine="372"/>
        <w:rPr>
          <w:rFonts w:ascii="宋体" w:hAnsi="宋体" w:cs="仿宋_GB2312"/>
        </w:rPr>
      </w:pPr>
      <w:r>
        <w:rPr>
          <w:rFonts w:hint="eastAsia" w:ascii="宋体" w:hAnsi="宋体" w:cs="仿宋_GB2312"/>
        </w:rPr>
        <w:t>3.3.2具体评审标准和方法：</w:t>
      </w:r>
    </w:p>
    <w:p w14:paraId="52EF924F">
      <w:pPr>
        <w:pStyle w:val="15"/>
        <w:widowControl/>
        <w:spacing w:before="60" w:beforeAutospacing="0" w:after="60" w:afterAutospacing="0" w:line="324" w:lineRule="atLeast"/>
        <w:ind w:firstLine="384"/>
        <w:rPr>
          <w:rFonts w:ascii="宋体" w:hAnsi="宋体" w:cs="仿宋_GB2312"/>
        </w:rPr>
      </w:pPr>
      <w:r>
        <w:rPr>
          <w:rFonts w:hint="eastAsia" w:ascii="宋体" w:hAnsi="宋体" w:cs="仿宋_GB2312"/>
        </w:rPr>
        <w:t>（1）响应文件满足磋商文件全部实质性要求，且按照评审因素的量化指标综合评审总得分从高到低顺序推荐3名以上成交候选人供应商，其中评审总得分最高的供应商为第一成交候选供应商。</w:t>
      </w:r>
    </w:p>
    <w:p w14:paraId="1C487F06">
      <w:pPr>
        <w:pStyle w:val="15"/>
        <w:widowControl/>
        <w:spacing w:before="60" w:beforeAutospacing="0" w:after="60" w:afterAutospacing="0" w:line="324" w:lineRule="atLeast"/>
        <w:ind w:firstLine="384"/>
        <w:rPr>
          <w:rFonts w:ascii="宋体" w:hAnsi="宋体" w:cs="仿宋_GB2312"/>
        </w:rPr>
      </w:pPr>
      <w:r>
        <w:rPr>
          <w:rFonts w:hint="eastAsia" w:ascii="宋体" w:hAnsi="宋体" w:cs="仿宋_GB2312"/>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14:paraId="1F1224DC">
      <w:pPr>
        <w:pStyle w:val="15"/>
        <w:widowControl/>
        <w:spacing w:before="60" w:beforeAutospacing="0" w:after="60" w:afterAutospacing="0" w:line="340" w:lineRule="exact"/>
        <w:ind w:firstLine="384"/>
        <w:rPr>
          <w:rFonts w:ascii="宋体" w:hAnsi="宋体" w:cs="仿宋_GB2312"/>
        </w:rPr>
      </w:pPr>
      <w:r>
        <w:rPr>
          <w:rFonts w:hint="eastAsia" w:ascii="宋体" w:hAnsi="宋体" w:cs="仿宋_GB2312"/>
        </w:rPr>
        <w:t>（3）各项评审因素的设置如下：</w:t>
      </w:r>
    </w:p>
    <w:p w14:paraId="26994B14">
      <w:pPr>
        <w:spacing w:line="312" w:lineRule="auto"/>
        <w:jc w:val="left"/>
        <w:rPr>
          <w:rFonts w:ascii="宋体" w:hAnsi="宋体" w:cs="仿宋_GB2312"/>
          <w:sz w:val="24"/>
          <w:lang w:eastAsia="zh-Hans"/>
        </w:rPr>
      </w:pPr>
      <w:r>
        <w:rPr>
          <w:rFonts w:hint="eastAsia" w:ascii="宋体" w:hAnsi="宋体" w:cs="仿宋_GB2312"/>
          <w:sz w:val="24"/>
          <w:lang w:eastAsia="zh-Hans"/>
        </w:rPr>
        <w:t>采购包1：综合评分法</w:t>
      </w:r>
    </w:p>
    <w:p w14:paraId="13ECC009">
      <w:pPr>
        <w:spacing w:line="312" w:lineRule="auto"/>
        <w:jc w:val="left"/>
        <w:rPr>
          <w:rFonts w:ascii="宋体" w:hAnsi="宋体" w:cs="仿宋_GB2312"/>
          <w:sz w:val="24"/>
          <w:lang w:eastAsia="zh-Hans"/>
        </w:rPr>
      </w:pPr>
      <w:r>
        <w:rPr>
          <w:rFonts w:hint="eastAsia" w:ascii="宋体" w:hAnsi="宋体" w:cs="仿宋_GB2312"/>
          <w:sz w:val="24"/>
          <w:lang w:eastAsia="zh-Hans"/>
        </w:rPr>
        <w:t>各项评审因素的设置如下：</w:t>
      </w:r>
    </w:p>
    <w:p w14:paraId="20163017">
      <w:pPr>
        <w:spacing w:line="312" w:lineRule="auto"/>
        <w:jc w:val="left"/>
        <w:rPr>
          <w:rFonts w:ascii="宋体" w:hAnsi="宋体" w:cs="仿宋_GB2312"/>
          <w:b/>
          <w:bCs/>
          <w:sz w:val="28"/>
          <w:szCs w:val="28"/>
          <w:lang w:eastAsia="zh-Hans"/>
        </w:rPr>
      </w:pPr>
      <w:r>
        <w:rPr>
          <w:rFonts w:hint="eastAsia" w:ascii="宋体" w:hAnsi="宋体" w:cs="仿宋_GB2312"/>
          <w:b/>
          <w:bCs/>
          <w:sz w:val="28"/>
          <w:szCs w:val="28"/>
        </w:rPr>
        <w:t>（一）</w:t>
      </w:r>
      <w:r>
        <w:rPr>
          <w:rFonts w:hint="eastAsia" w:ascii="宋体" w:hAnsi="宋体" w:cs="仿宋_GB2312"/>
          <w:b/>
          <w:bCs/>
          <w:sz w:val="28"/>
          <w:szCs w:val="28"/>
          <w:lang w:eastAsia="zh-Hans"/>
        </w:rPr>
        <w:t>报价部分评分PF 满分为</w:t>
      </w:r>
      <w:r>
        <w:rPr>
          <w:rFonts w:hint="eastAsia" w:ascii="宋体" w:hAnsi="宋体" w:cs="仿宋_GB2312"/>
          <w:b/>
          <w:bCs/>
          <w:sz w:val="28"/>
          <w:szCs w:val="28"/>
          <w:u w:val="single"/>
        </w:rPr>
        <w:t>3</w:t>
      </w:r>
      <w:r>
        <w:rPr>
          <w:rFonts w:hint="eastAsia" w:ascii="宋体" w:hAnsi="宋体" w:cs="仿宋_GB2312"/>
          <w:b/>
          <w:bCs/>
          <w:sz w:val="28"/>
          <w:szCs w:val="28"/>
          <w:u w:val="single"/>
          <w:lang w:eastAsia="zh-Hans"/>
        </w:rPr>
        <w:t>0</w:t>
      </w:r>
      <w:r>
        <w:rPr>
          <w:rFonts w:hint="eastAsia" w:ascii="宋体" w:hAnsi="宋体" w:cs="仿宋_GB2312"/>
          <w:b/>
          <w:bCs/>
          <w:sz w:val="28"/>
          <w:szCs w:val="28"/>
          <w:lang w:eastAsia="zh-Hans"/>
        </w:rPr>
        <w:t>分</w:t>
      </w:r>
    </w:p>
    <w:p w14:paraId="4D889F0A">
      <w:pPr>
        <w:spacing w:line="312" w:lineRule="auto"/>
        <w:jc w:val="left"/>
        <w:rPr>
          <w:rFonts w:ascii="宋体" w:hAnsi="宋体" w:cs="仿宋_GB2312"/>
          <w:sz w:val="24"/>
          <w:lang w:eastAsia="zh-Hans"/>
        </w:rPr>
      </w:pPr>
      <w:r>
        <w:rPr>
          <w:rFonts w:hint="eastAsia" w:ascii="宋体" w:hAnsi="宋体" w:cs="仿宋_GB2312"/>
          <w:sz w:val="24"/>
          <w:lang w:eastAsia="zh-Hans"/>
        </w:rPr>
        <w:t>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14:paraId="79F90E11">
      <w:pPr>
        <w:spacing w:line="312" w:lineRule="auto"/>
        <w:jc w:val="left"/>
        <w:rPr>
          <w:rFonts w:ascii="宋体" w:hAnsi="宋体" w:cs="仿宋_GB2312"/>
          <w:sz w:val="24"/>
          <w:lang w:eastAsia="zh-Hans"/>
        </w:rPr>
      </w:pPr>
      <w:r>
        <w:rPr>
          <w:rFonts w:hint="eastAsia" w:ascii="宋体" w:hAnsi="宋体" w:cs="仿宋_GB2312"/>
          <w:sz w:val="24"/>
          <w:lang w:eastAsia="zh-Hans"/>
        </w:rPr>
        <w:t>价格扣除的规则如下：</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1353"/>
        <w:gridCol w:w="822"/>
        <w:gridCol w:w="6504"/>
      </w:tblGrid>
      <w:tr w14:paraId="3D873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439" w:type="pct"/>
          </w:tcPr>
          <w:p w14:paraId="7CB8ECFD">
            <w:pPr>
              <w:pStyle w:val="33"/>
              <w:rPr>
                <w:rFonts w:hint="default" w:ascii="宋体" w:hAnsi="宋体" w:eastAsia="宋体" w:cs="仿宋_GB2312"/>
                <w:sz w:val="24"/>
                <w:szCs w:val="24"/>
              </w:rPr>
            </w:pPr>
            <w:r>
              <w:rPr>
                <w:rFonts w:ascii="宋体" w:hAnsi="宋体" w:eastAsia="宋体" w:cs="仿宋_GB2312"/>
                <w:b/>
                <w:sz w:val="24"/>
                <w:szCs w:val="24"/>
              </w:rPr>
              <w:t>项目</w:t>
            </w:r>
          </w:p>
        </w:tc>
        <w:tc>
          <w:tcPr>
            <w:tcW w:w="711" w:type="pct"/>
          </w:tcPr>
          <w:p w14:paraId="57C3FED9">
            <w:pPr>
              <w:pStyle w:val="33"/>
              <w:rPr>
                <w:rFonts w:hint="default" w:ascii="宋体" w:hAnsi="宋体" w:eastAsia="宋体" w:cs="仿宋_GB2312"/>
                <w:sz w:val="24"/>
                <w:szCs w:val="24"/>
              </w:rPr>
            </w:pPr>
            <w:r>
              <w:rPr>
                <w:rFonts w:ascii="宋体" w:hAnsi="宋体" w:eastAsia="宋体" w:cs="仿宋_GB2312"/>
                <w:b/>
                <w:sz w:val="24"/>
                <w:szCs w:val="24"/>
              </w:rPr>
              <w:t>适用对象</w:t>
            </w:r>
          </w:p>
        </w:tc>
        <w:tc>
          <w:tcPr>
            <w:tcW w:w="432" w:type="pct"/>
          </w:tcPr>
          <w:p w14:paraId="30A6A810">
            <w:pPr>
              <w:pStyle w:val="33"/>
              <w:rPr>
                <w:rFonts w:hint="default" w:ascii="宋体" w:hAnsi="宋体" w:eastAsia="宋体" w:cs="仿宋_GB2312"/>
                <w:sz w:val="24"/>
                <w:szCs w:val="24"/>
              </w:rPr>
            </w:pPr>
            <w:r>
              <w:rPr>
                <w:rFonts w:ascii="宋体" w:hAnsi="宋体" w:eastAsia="宋体" w:cs="仿宋_GB2312"/>
                <w:b/>
                <w:sz w:val="24"/>
                <w:szCs w:val="24"/>
              </w:rPr>
              <w:t>比例</w:t>
            </w:r>
          </w:p>
        </w:tc>
        <w:tc>
          <w:tcPr>
            <w:tcW w:w="3418" w:type="pct"/>
          </w:tcPr>
          <w:p w14:paraId="0099EB93">
            <w:pPr>
              <w:pStyle w:val="33"/>
              <w:rPr>
                <w:rFonts w:hint="default" w:ascii="宋体" w:hAnsi="宋体" w:eastAsia="宋体" w:cs="仿宋_GB2312"/>
                <w:sz w:val="24"/>
                <w:szCs w:val="24"/>
              </w:rPr>
            </w:pPr>
            <w:r>
              <w:rPr>
                <w:rFonts w:ascii="宋体" w:hAnsi="宋体" w:eastAsia="宋体" w:cs="仿宋_GB2312"/>
                <w:b/>
                <w:sz w:val="24"/>
                <w:szCs w:val="24"/>
              </w:rPr>
              <w:t>描述</w:t>
            </w:r>
          </w:p>
        </w:tc>
      </w:tr>
      <w:tr w14:paraId="7548C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439" w:type="pct"/>
            <w:vAlign w:val="center"/>
          </w:tcPr>
          <w:p w14:paraId="29E5791F">
            <w:pPr>
              <w:pStyle w:val="33"/>
              <w:rPr>
                <w:rFonts w:hint="default" w:ascii="宋体" w:hAnsi="宋体" w:eastAsia="宋体" w:cs="仿宋_GB2312"/>
                <w:bCs/>
                <w:sz w:val="24"/>
                <w:szCs w:val="24"/>
              </w:rPr>
            </w:pPr>
            <w:r>
              <w:rPr>
                <w:rFonts w:ascii="宋体" w:hAnsi="宋体" w:eastAsia="宋体" w:cs="仿宋_GB2312"/>
                <w:bCs/>
                <w:sz w:val="24"/>
                <w:szCs w:val="24"/>
              </w:rPr>
              <w:t>小型、微型企业，监狱企业，残疾人福利性单位</w:t>
            </w:r>
          </w:p>
        </w:tc>
        <w:tc>
          <w:tcPr>
            <w:tcW w:w="711" w:type="pct"/>
            <w:vAlign w:val="center"/>
          </w:tcPr>
          <w:p w14:paraId="268534CE">
            <w:pPr>
              <w:pStyle w:val="33"/>
              <w:jc w:val="center"/>
              <w:rPr>
                <w:rFonts w:hint="default" w:ascii="宋体" w:hAnsi="宋体" w:eastAsia="宋体" w:cs="仿宋_GB2312"/>
                <w:bCs/>
                <w:sz w:val="24"/>
                <w:szCs w:val="24"/>
              </w:rPr>
            </w:pPr>
            <w:r>
              <w:rPr>
                <w:rFonts w:ascii="宋体" w:hAnsi="宋体" w:eastAsia="宋体" w:cs="仿宋_GB2312"/>
                <w:bCs/>
                <w:sz w:val="24"/>
                <w:szCs w:val="24"/>
                <w:lang w:eastAsia="zh-CN"/>
              </w:rPr>
              <w:t>供应商</w:t>
            </w:r>
            <w:r>
              <w:rPr>
                <w:rFonts w:ascii="宋体" w:hAnsi="宋体" w:eastAsia="宋体" w:cs="仿宋_GB2312"/>
                <w:bCs/>
                <w:sz w:val="24"/>
                <w:szCs w:val="24"/>
              </w:rPr>
              <w:t>或者联合体均为小型、微型企业</w:t>
            </w:r>
          </w:p>
        </w:tc>
        <w:tc>
          <w:tcPr>
            <w:tcW w:w="432" w:type="pct"/>
            <w:vAlign w:val="center"/>
          </w:tcPr>
          <w:p w14:paraId="31306C2F">
            <w:pPr>
              <w:pStyle w:val="33"/>
              <w:jc w:val="center"/>
              <w:rPr>
                <w:rFonts w:hint="default" w:ascii="宋体" w:hAnsi="宋体" w:eastAsia="宋体" w:cs="仿宋_GB2312"/>
                <w:bCs/>
                <w:sz w:val="24"/>
                <w:szCs w:val="24"/>
              </w:rPr>
            </w:pPr>
            <w:r>
              <w:rPr>
                <w:rFonts w:ascii="宋体" w:hAnsi="宋体" w:eastAsia="宋体" w:cs="仿宋_GB2312"/>
                <w:bCs/>
                <w:sz w:val="24"/>
                <w:szCs w:val="24"/>
              </w:rPr>
              <w:t>15%</w:t>
            </w:r>
          </w:p>
        </w:tc>
        <w:tc>
          <w:tcPr>
            <w:tcW w:w="3418" w:type="pct"/>
          </w:tcPr>
          <w:p w14:paraId="2D8BE0CA">
            <w:pPr>
              <w:pStyle w:val="33"/>
              <w:rPr>
                <w:rFonts w:hint="default" w:ascii="宋体" w:hAnsi="宋体" w:eastAsia="宋体" w:cs="仿宋_GB2312"/>
                <w:bCs/>
                <w:sz w:val="24"/>
                <w:szCs w:val="24"/>
              </w:rPr>
            </w:pPr>
            <w:r>
              <w:rPr>
                <w:rFonts w:ascii="宋体" w:hAnsi="宋体" w:eastAsia="宋体" w:cs="仿宋_GB2312"/>
                <w:bCs/>
                <w:sz w:val="24"/>
                <w:szCs w:val="24"/>
                <w:lang w:eastAsia="zh-CN" w:bidi="ar"/>
              </w:rPr>
              <w:t>（一）、中小企业优惠政策：财政部、工业和信息化部关于印发《政府采购促进中小企业发展管理办法》的通知（财库〔2020〕46号）文件精神，在非专门面向中小企业的采购项目中，对符合上述管理办法规定的小微企业报价给予相应的价格扣除（货物、服务类项目按15%扣除，工程项目按5%扣除），用扣除后的价格参加评审。 参加政府采购活动的中小企业应当提供《政府采购促进中小企业发展暂行办法》规定的《中小企业声明函》(见第五章响应文件格式)。否则不予价格扣除。 （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 （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根据福建省财政厅 福建省民政厅 福建省残疾人联合会《关于进一步落实政府采购支持残疾人就业政策的通知》规定，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财库〔2017〕141号文规定格式的《残疾人福利性单位声明函》并加单位公章。残疾人福利性单位属于小型、微型企业的，不重复享受政策。 其它要求：1、供应商应提供小型、微型企业产品统计表（格式见第五章），该表附在报价部分(电子资料应上传在对应评分模块)。否则不予价格扣除。评审委员会审查此项响应性只根据响应文件本身的内容，而不寻求其他的外部证据。 2、中标、成交供应商为小微企业、监狱企业、残疾人福利性单位的，采购代理机构将在中标、成交结果同时公告其相应的《声明函》，接受社会监督。如发现供应商提供的《声明函》与事实不符的，视为其提供虚假材料谋取中标、成交，其中标、成交无效，并依照《政府采购法》第七十七条第一款的规定追究法律责任。</w:t>
            </w:r>
            <w:r>
              <w:rPr>
                <w:rFonts w:ascii="宋体" w:hAnsi="宋体" w:eastAsia="宋体" w:cs="仿宋_GB2312"/>
                <w:bCs/>
                <w:sz w:val="24"/>
                <w:szCs w:val="24"/>
                <w:u w:val="single"/>
                <w:lang w:eastAsia="zh-CN" w:bidi="ar"/>
              </w:rPr>
              <w:t>本采购包为货物类采购项目，采购标的对应的中小企业划分标准所属行业为工业。</w:t>
            </w:r>
          </w:p>
        </w:tc>
      </w:tr>
      <w:tr w14:paraId="35461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 w:hRule="atLeast"/>
        </w:trPr>
        <w:tc>
          <w:tcPr>
            <w:tcW w:w="439" w:type="pct"/>
          </w:tcPr>
          <w:p w14:paraId="0514E11B">
            <w:pPr>
              <w:pStyle w:val="33"/>
              <w:spacing w:before="40" w:after="160"/>
              <w:jc w:val="both"/>
              <w:rPr>
                <w:rFonts w:hint="default" w:ascii="宋体" w:hAnsi="宋体" w:eastAsia="宋体" w:cs="仿宋_GB2312"/>
                <w:bCs/>
                <w:sz w:val="24"/>
                <w:szCs w:val="24"/>
              </w:rPr>
            </w:pPr>
            <w:r>
              <w:rPr>
                <w:rFonts w:ascii="宋体" w:hAnsi="宋体" w:eastAsia="宋体" w:cs="仿宋_GB2312"/>
                <w:bCs/>
                <w:sz w:val="24"/>
                <w:szCs w:val="24"/>
              </w:rPr>
              <w:t>节能(非强制类产品)、环境标志产品</w:t>
            </w:r>
          </w:p>
        </w:tc>
        <w:tc>
          <w:tcPr>
            <w:tcW w:w="711" w:type="pct"/>
          </w:tcPr>
          <w:p w14:paraId="02E112B6">
            <w:pPr>
              <w:pStyle w:val="33"/>
              <w:spacing w:before="40" w:after="160"/>
              <w:jc w:val="both"/>
              <w:rPr>
                <w:rFonts w:hint="default" w:ascii="宋体" w:hAnsi="宋体" w:eastAsia="宋体" w:cs="仿宋_GB2312"/>
                <w:bCs/>
                <w:sz w:val="24"/>
                <w:szCs w:val="24"/>
                <w:lang w:eastAsia="zh-CN"/>
              </w:rPr>
            </w:pPr>
            <w:r>
              <w:rPr>
                <w:rFonts w:ascii="宋体" w:hAnsi="宋体" w:eastAsia="宋体" w:cs="仿宋_GB2312"/>
                <w:bCs/>
                <w:sz w:val="24"/>
                <w:szCs w:val="24"/>
              </w:rPr>
              <w:t>节能产品、环境标志产品政府采购品目清单范围内，实施优先采购的产品</w:t>
            </w:r>
          </w:p>
        </w:tc>
        <w:tc>
          <w:tcPr>
            <w:tcW w:w="432" w:type="pct"/>
          </w:tcPr>
          <w:p w14:paraId="00BC006C">
            <w:pPr>
              <w:pStyle w:val="33"/>
              <w:spacing w:before="40" w:after="160"/>
              <w:jc w:val="both"/>
              <w:rPr>
                <w:rFonts w:hint="default" w:ascii="宋体" w:hAnsi="宋体" w:eastAsia="宋体" w:cs="仿宋_GB2312"/>
                <w:bCs/>
                <w:sz w:val="24"/>
                <w:szCs w:val="24"/>
              </w:rPr>
            </w:pPr>
            <w:r>
              <w:rPr>
                <w:rFonts w:ascii="宋体" w:hAnsi="宋体" w:eastAsia="宋体" w:cs="仿宋_GB2312"/>
                <w:bCs/>
                <w:sz w:val="24"/>
                <w:szCs w:val="24"/>
                <w:lang w:eastAsia="zh-CN"/>
              </w:rPr>
              <w:t>10%</w:t>
            </w:r>
          </w:p>
        </w:tc>
        <w:tc>
          <w:tcPr>
            <w:tcW w:w="3418" w:type="pct"/>
          </w:tcPr>
          <w:p w14:paraId="62E36B26">
            <w:pPr>
              <w:pStyle w:val="33"/>
              <w:spacing w:before="40" w:after="160"/>
              <w:jc w:val="both"/>
              <w:rPr>
                <w:rFonts w:hint="default" w:ascii="宋体" w:hAnsi="宋体" w:eastAsia="宋体" w:cs="仿宋_GB2312"/>
                <w:bCs/>
                <w:sz w:val="24"/>
                <w:szCs w:val="24"/>
                <w:lang w:eastAsia="zh-CN" w:bidi="ar"/>
              </w:rPr>
            </w:pPr>
            <w:r>
              <w:rPr>
                <w:rFonts w:ascii="宋体" w:hAnsi="宋体" w:eastAsia="宋体" w:cs="仿宋_GB2312"/>
                <w:bCs/>
                <w:sz w:val="24"/>
                <w:szCs w:val="24"/>
              </w:rPr>
              <w:t>(1)根据《财政部发展改革委生态环境部市场监管总局关于调整优化节能产品、环境标志产品政府采购执行机制的通知》（财库〔2019〕9号）以及《关于印发节能产品政府采购品目清单的通知》(财库〔2019〕19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ascii="宋体" w:hAnsi="宋体" w:eastAsia="宋体" w:cs="仿宋_GB2312"/>
                <w:bCs/>
                <w:sz w:val="24"/>
                <w:szCs w:val="24"/>
                <w:lang w:eastAsia="zh-CN"/>
              </w:rPr>
              <w:t>供应商</w:t>
            </w:r>
            <w:r>
              <w:rPr>
                <w:rFonts w:ascii="宋体" w:hAnsi="宋体" w:eastAsia="宋体" w:cs="仿宋_GB2312"/>
                <w:bCs/>
                <w:sz w:val="24"/>
                <w:szCs w:val="24"/>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投标无效。(2)根据《财政部发展改革委生态环境部市场监管总局关于调整优化节能产品、环境标志产品政府采购执行机制的通知》（财库〔2019〕9号）、《关于印发节能产品政府采购品目清单的通知》(财库〔2019〕19号)以及《关于印发环境标志产品政府采购品目清单的通知》(财库〔2019〕18号)，对所投节能(非强制类产品)、环境标志产品实施政府优先采购，</w:t>
            </w:r>
            <w:r>
              <w:rPr>
                <w:rFonts w:ascii="宋体" w:hAnsi="宋体" w:eastAsia="宋体" w:cs="仿宋_GB2312"/>
                <w:bCs/>
                <w:sz w:val="24"/>
                <w:szCs w:val="24"/>
                <w:lang w:eastAsia="zh-CN"/>
              </w:rPr>
              <w:t>供应商</w:t>
            </w:r>
            <w:r>
              <w:rPr>
                <w:rFonts w:ascii="宋体" w:hAnsi="宋体" w:eastAsia="宋体" w:cs="仿宋_GB2312"/>
                <w:bCs/>
                <w:sz w:val="24"/>
                <w:szCs w:val="24"/>
              </w:rPr>
              <w:t>须提供国家确定的认证机构出具的、处于有效期之内的节能产品、环境标准产品认证证书复印件（若有附件，应至少提供附件中可体现所投产品页面的复印件），认证证书中的产品标准须符合《节能产品政府采购品目清单》、《环境标准产品政府采购品目清单》中对应品目的依据的标准，否则不予优先采购。</w:t>
            </w:r>
            <w:r>
              <w:rPr>
                <w:rFonts w:ascii="宋体" w:hAnsi="宋体" w:eastAsia="宋体" w:cs="仿宋_GB2312"/>
                <w:bCs/>
                <w:sz w:val="24"/>
                <w:szCs w:val="24"/>
                <w:lang w:eastAsia="zh-CN"/>
              </w:rPr>
              <w:t>（3）根据《福建省财政厅关于加强政府绿色采购工作的通知》（闽财规〔2024〕3 号）规定，对节能产品、环境标志产品政府采购品目清单范围内，实施优先采购的产品，给予产品价格报价</w:t>
            </w:r>
            <w:r>
              <w:rPr>
                <w:rFonts w:ascii="宋体" w:hAnsi="宋体" w:eastAsia="宋体" w:cs="仿宋_GB2312"/>
                <w:bCs/>
                <w:sz w:val="24"/>
                <w:szCs w:val="24"/>
                <w:u w:val="single"/>
                <w:lang w:eastAsia="zh-CN"/>
              </w:rPr>
              <w:t>按比例进行</w:t>
            </w:r>
            <w:r>
              <w:rPr>
                <w:rFonts w:ascii="宋体" w:hAnsi="宋体" w:eastAsia="宋体" w:cs="仿宋_GB2312"/>
                <w:bCs/>
                <w:sz w:val="24"/>
                <w:szCs w:val="24"/>
                <w:lang w:eastAsia="zh-CN"/>
              </w:rPr>
              <w:t>扣除，用扣除后的价格参加评审。采购标的同时包含其它非优先采购产品的，供应商应对优先采购产品和非优先采购产品进行分项报价，非优先采购产品的报价不得享受给予节能产品、环境标志产品的价格扣除优惠。</w:t>
            </w:r>
            <w:r>
              <w:rPr>
                <w:rFonts w:ascii="宋体" w:hAnsi="宋体" w:eastAsia="宋体" w:cs="仿宋_GB2312"/>
                <w:bCs/>
                <w:sz w:val="24"/>
                <w:szCs w:val="24"/>
              </w:rPr>
              <w:t>供应商</w:t>
            </w:r>
            <w:r>
              <w:rPr>
                <w:rFonts w:ascii="宋体" w:hAnsi="宋体" w:eastAsia="宋体" w:cs="仿宋_GB2312"/>
                <w:bCs/>
                <w:sz w:val="24"/>
                <w:szCs w:val="24"/>
                <w:lang w:eastAsia="zh-CN"/>
              </w:rPr>
              <w:t>未</w:t>
            </w:r>
            <w:r>
              <w:rPr>
                <w:rFonts w:ascii="宋体" w:hAnsi="宋体" w:eastAsia="宋体" w:cs="仿宋_GB2312"/>
                <w:bCs/>
                <w:sz w:val="24"/>
                <w:szCs w:val="24"/>
              </w:rPr>
              <w:t>对优先采购产品和非优先采购产品进行分项报价</w:t>
            </w:r>
            <w:r>
              <w:rPr>
                <w:rFonts w:ascii="宋体" w:hAnsi="宋体" w:eastAsia="宋体" w:cs="仿宋_GB2312"/>
                <w:bCs/>
                <w:sz w:val="24"/>
                <w:szCs w:val="24"/>
                <w:lang w:eastAsia="zh-CN"/>
              </w:rPr>
              <w:t>的</w:t>
            </w:r>
            <w:r>
              <w:rPr>
                <w:rFonts w:ascii="宋体" w:hAnsi="宋体" w:eastAsia="宋体" w:cs="仿宋_GB2312"/>
                <w:bCs/>
                <w:sz w:val="24"/>
                <w:szCs w:val="24"/>
              </w:rPr>
              <w:t>，</w:t>
            </w:r>
            <w:r>
              <w:rPr>
                <w:rFonts w:ascii="宋体" w:hAnsi="宋体" w:eastAsia="宋体" w:cs="仿宋_GB2312"/>
                <w:bCs/>
                <w:sz w:val="24"/>
                <w:szCs w:val="24"/>
                <w:lang w:eastAsia="zh-CN"/>
              </w:rPr>
              <w:t>不享受价格扣除。</w:t>
            </w:r>
            <w:r>
              <w:rPr>
                <w:rFonts w:ascii="宋体" w:hAnsi="宋体" w:eastAsia="宋体" w:cs="仿宋_GB2312"/>
                <w:bCs/>
                <w:sz w:val="24"/>
                <w:szCs w:val="24"/>
              </w:rPr>
              <w:t>若节能、环境标志产品仅是构成投标产品的部件、组件或零件，则该投标产品不享受鼓励优惠政策</w:t>
            </w:r>
            <w:r>
              <w:rPr>
                <w:rFonts w:ascii="宋体" w:hAnsi="宋体" w:eastAsia="宋体" w:cs="仿宋_GB2312"/>
                <w:bCs/>
                <w:sz w:val="24"/>
                <w:szCs w:val="24"/>
                <w:lang w:eastAsia="zh-CN"/>
              </w:rPr>
              <w:t>。</w:t>
            </w:r>
            <w:r>
              <w:rPr>
                <w:rFonts w:ascii="宋体" w:hAnsi="宋体" w:eastAsia="宋体" w:cs="仿宋_GB2312"/>
                <w:bCs/>
                <w:sz w:val="24"/>
                <w:szCs w:val="24"/>
              </w:rPr>
              <w:t>同一品目中各认证证书不重复</w:t>
            </w:r>
            <w:r>
              <w:rPr>
                <w:rFonts w:ascii="宋体" w:hAnsi="宋体" w:eastAsia="宋体" w:cs="仿宋_GB2312"/>
                <w:bCs/>
                <w:sz w:val="24"/>
                <w:szCs w:val="24"/>
                <w:lang w:eastAsia="zh-CN"/>
              </w:rPr>
              <w:t>进行价格扣除。</w:t>
            </w:r>
            <w:r>
              <w:rPr>
                <w:rFonts w:ascii="宋体" w:hAnsi="宋体" w:eastAsia="宋体" w:cs="仿宋_GB2312"/>
                <w:bCs/>
                <w:sz w:val="24"/>
                <w:szCs w:val="24"/>
              </w:rPr>
              <w:t>强制类节能产品不享受</w:t>
            </w:r>
            <w:r>
              <w:rPr>
                <w:rFonts w:ascii="宋体" w:hAnsi="宋体" w:eastAsia="宋体" w:cs="仿宋_GB2312"/>
                <w:bCs/>
                <w:sz w:val="24"/>
                <w:szCs w:val="24"/>
                <w:lang w:eastAsia="zh-CN"/>
              </w:rPr>
              <w:t>价格扣除</w:t>
            </w:r>
            <w:r>
              <w:rPr>
                <w:rFonts w:ascii="宋体" w:hAnsi="宋体" w:eastAsia="宋体" w:cs="仿宋_GB2312"/>
                <w:bCs/>
                <w:sz w:val="24"/>
                <w:szCs w:val="24"/>
              </w:rPr>
              <w:t>。</w:t>
            </w:r>
          </w:p>
        </w:tc>
      </w:tr>
    </w:tbl>
    <w:p w14:paraId="78D69F03">
      <w:pPr>
        <w:pStyle w:val="15"/>
        <w:widowControl/>
        <w:spacing w:before="0" w:beforeAutospacing="0" w:after="120" w:afterAutospacing="0" w:line="340" w:lineRule="exact"/>
        <w:rPr>
          <w:rFonts w:ascii="宋体" w:hAnsi="宋体" w:cs="仿宋_GB2312"/>
          <w:b/>
          <w:sz w:val="28"/>
          <w:szCs w:val="28"/>
        </w:rPr>
      </w:pPr>
      <w:r>
        <w:rPr>
          <w:rFonts w:hint="eastAsia" w:ascii="宋体" w:hAnsi="宋体" w:cs="仿宋_GB2312"/>
          <w:b/>
          <w:sz w:val="28"/>
          <w:szCs w:val="28"/>
        </w:rPr>
        <w:t>（二）技术部分评分PT 满分为</w:t>
      </w:r>
      <w:r>
        <w:rPr>
          <w:rFonts w:hint="eastAsia" w:ascii="宋体" w:hAnsi="宋体" w:cs="仿宋_GB2312"/>
          <w:b/>
          <w:sz w:val="28"/>
          <w:szCs w:val="28"/>
          <w:u w:val="single"/>
        </w:rPr>
        <w:t>60</w:t>
      </w:r>
      <w:r>
        <w:rPr>
          <w:rFonts w:hint="eastAsia" w:ascii="宋体" w:hAnsi="宋体" w:cs="仿宋_GB2312"/>
          <w:b/>
          <w:sz w:val="28"/>
          <w:szCs w:val="28"/>
        </w:rPr>
        <w:t>分</w:t>
      </w:r>
    </w:p>
    <w:tbl>
      <w:tblPr>
        <w:tblStyle w:val="19"/>
        <w:tblW w:w="5043" w:type="pct"/>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0" w:type="dxa"/>
          <w:left w:w="0" w:type="dxa"/>
          <w:bottom w:w="0" w:type="dxa"/>
          <w:right w:w="0" w:type="dxa"/>
        </w:tblCellMar>
      </w:tblPr>
      <w:tblGrid>
        <w:gridCol w:w="560"/>
        <w:gridCol w:w="599"/>
        <w:gridCol w:w="8235"/>
      </w:tblGrid>
      <w:tr w14:paraId="39C25E8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3" w:hRule="atLeast"/>
          <w:tblHeader/>
          <w:jc w:val="center"/>
        </w:trPr>
        <w:tc>
          <w:tcPr>
            <w:tcW w:w="29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473B5C9">
            <w:pPr>
              <w:widowControl/>
              <w:spacing w:line="340" w:lineRule="exact"/>
              <w:jc w:val="center"/>
              <w:rPr>
                <w:rFonts w:ascii="宋体" w:hAnsi="宋体" w:cs="仿宋_GB2312"/>
                <w:sz w:val="24"/>
              </w:rPr>
            </w:pPr>
            <w:r>
              <w:rPr>
                <w:rFonts w:hint="eastAsia" w:ascii="宋体" w:hAnsi="宋体" w:cs="仿宋_GB2312"/>
                <w:kern w:val="0"/>
                <w:sz w:val="24"/>
              </w:rPr>
              <w:t>评标项目</w:t>
            </w:r>
          </w:p>
        </w:tc>
        <w:tc>
          <w:tcPr>
            <w:tcW w:w="31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961BC33">
            <w:pPr>
              <w:widowControl/>
              <w:spacing w:line="340" w:lineRule="exact"/>
              <w:jc w:val="center"/>
              <w:rPr>
                <w:rFonts w:ascii="宋体" w:hAnsi="宋体" w:cs="仿宋_GB2312"/>
                <w:sz w:val="24"/>
              </w:rPr>
            </w:pPr>
            <w:r>
              <w:rPr>
                <w:rFonts w:hint="eastAsia" w:ascii="宋体" w:hAnsi="宋体" w:cs="仿宋_GB2312"/>
                <w:kern w:val="0"/>
                <w:sz w:val="24"/>
              </w:rPr>
              <w:t>评标分值</w:t>
            </w:r>
          </w:p>
        </w:tc>
        <w:tc>
          <w:tcPr>
            <w:tcW w:w="4382"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A9E2022">
            <w:pPr>
              <w:widowControl/>
              <w:spacing w:line="340" w:lineRule="exact"/>
              <w:jc w:val="center"/>
              <w:rPr>
                <w:rFonts w:ascii="宋体" w:hAnsi="宋体" w:cs="仿宋_GB2312"/>
                <w:sz w:val="24"/>
              </w:rPr>
            </w:pPr>
            <w:r>
              <w:rPr>
                <w:rFonts w:hint="eastAsia" w:ascii="宋体" w:hAnsi="宋体" w:cs="仿宋_GB2312"/>
                <w:kern w:val="0"/>
                <w:sz w:val="24"/>
              </w:rPr>
              <w:t>评标方法描述</w:t>
            </w:r>
          </w:p>
        </w:tc>
      </w:tr>
      <w:tr w14:paraId="62521B66">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B1FAD88">
            <w:pPr>
              <w:spacing w:line="276" w:lineRule="auto"/>
              <w:jc w:val="center"/>
              <w:rPr>
                <w:rFonts w:ascii="宋体" w:hAnsi="宋体" w:cs="宋体"/>
                <w:sz w:val="24"/>
              </w:rPr>
            </w:pPr>
            <w:r>
              <w:rPr>
                <w:rFonts w:hint="eastAsia" w:ascii="宋体" w:hAnsi="宋体"/>
                <w:bCs/>
                <w:sz w:val="24"/>
              </w:rPr>
              <w:t>T1、产品技术性能和功能</w:t>
            </w:r>
          </w:p>
        </w:tc>
        <w:tc>
          <w:tcPr>
            <w:tcW w:w="31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EAD4D6">
            <w:pPr>
              <w:spacing w:line="276" w:lineRule="auto"/>
              <w:jc w:val="center"/>
              <w:rPr>
                <w:rFonts w:ascii="宋体" w:hAnsi="宋体" w:cs="宋体"/>
                <w:sz w:val="24"/>
              </w:rPr>
            </w:pPr>
            <w:r>
              <w:rPr>
                <w:rFonts w:hint="eastAsia" w:ascii="宋体" w:hAnsi="宋体" w:cs="宋体"/>
                <w:sz w:val="24"/>
              </w:rPr>
              <w:t>55</w:t>
            </w:r>
          </w:p>
        </w:tc>
        <w:tc>
          <w:tcPr>
            <w:tcW w:w="438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A5DBE40">
            <w:pPr>
              <w:spacing w:line="276" w:lineRule="auto"/>
              <w:rPr>
                <w:rFonts w:ascii="宋体" w:hAnsi="宋体"/>
                <w:bCs/>
                <w:sz w:val="24"/>
              </w:rPr>
            </w:pPr>
            <w:r>
              <w:rPr>
                <w:rFonts w:hint="eastAsia" w:ascii="宋体" w:hAnsi="宋体"/>
                <w:bCs/>
                <w:sz w:val="24"/>
              </w:rPr>
              <w:t>根据投标人对招标文件第三章采购内容及要求中“二、技术和服务要求”的逐项应答情况并结合相关佐证材料（若有）由评委进行评议并评分：完全满足的得分，带“★”号条款（若有）一项不满足则投标无效。其中带“</w:t>
            </w:r>
            <w:r>
              <w:rPr>
                <w:rFonts w:hint="eastAsia" w:ascii="宋体" w:hAnsi="宋体" w:cs="宋体"/>
                <w:kern w:val="0"/>
                <w:sz w:val="24"/>
              </w:rPr>
              <w:t>▲</w:t>
            </w:r>
            <w:r>
              <w:rPr>
                <w:rFonts w:hint="eastAsia" w:ascii="宋体" w:hAnsi="宋体"/>
                <w:bCs/>
                <w:sz w:val="24"/>
              </w:rPr>
              <w:t>”号条款技术参数共5条，每负偏离一条扣2.6分，共13分；其他技术参数共24条，每负偏离一条扣1.75分，共42分；本项满分55分；正偏离不加分。</w:t>
            </w:r>
          </w:p>
          <w:p w14:paraId="23C442B1">
            <w:pPr>
              <w:pStyle w:val="25"/>
              <w:spacing w:line="276" w:lineRule="auto"/>
              <w:rPr>
                <w:rFonts w:hAnsi="宋体" w:cs="Calibri"/>
                <w:bCs/>
                <w:color w:val="auto"/>
                <w:kern w:val="2"/>
                <w:szCs w:val="21"/>
              </w:rPr>
            </w:pPr>
            <w:r>
              <w:rPr>
                <w:rFonts w:hint="eastAsia" w:hAnsi="宋体" w:cs="Calibri"/>
                <w:bCs/>
                <w:color w:val="auto"/>
                <w:kern w:val="2"/>
                <w:szCs w:val="21"/>
              </w:rPr>
              <w:t>注：响应文件中《技术服务和商务偏离表》应答内容与响应人提供的佐证材料【如国家行政部门颁发的证书、检测报告、样品（样机，如有）、演示结果、产品彩页或Datasheet（技术白皮书）等（佐证材料相互不一致的，以此先后顺序判定，排序在前的优先认定）】不一致时，以响应人提供的佐证材料为判定依据。</w:t>
            </w:r>
            <w:r>
              <w:rPr>
                <w:rFonts w:hint="eastAsia" w:hAnsi="宋体" w:cs="Calibri"/>
                <w:b/>
                <w:bCs/>
                <w:color w:val="auto"/>
                <w:kern w:val="2"/>
                <w:szCs w:val="21"/>
              </w:rPr>
              <w:t>（若投标人应答为无偏离而佐证材料为负偏离，视为虚假响应。）</w:t>
            </w:r>
          </w:p>
        </w:tc>
      </w:tr>
      <w:tr w14:paraId="14F83F9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0893AA8">
            <w:pPr>
              <w:spacing w:line="276" w:lineRule="auto"/>
              <w:jc w:val="center"/>
              <w:rPr>
                <w:rFonts w:ascii="宋体" w:hAnsi="宋体" w:cs="宋体"/>
                <w:sz w:val="24"/>
              </w:rPr>
            </w:pPr>
            <w:r>
              <w:rPr>
                <w:rFonts w:hint="eastAsia" w:ascii="宋体" w:hAnsi="宋体"/>
                <w:bCs/>
                <w:sz w:val="24"/>
              </w:rPr>
              <w:t>T2、技术支持材料</w:t>
            </w:r>
          </w:p>
        </w:tc>
        <w:tc>
          <w:tcPr>
            <w:tcW w:w="31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F6D89B4">
            <w:pPr>
              <w:spacing w:line="276" w:lineRule="auto"/>
              <w:jc w:val="center"/>
              <w:rPr>
                <w:rFonts w:ascii="宋体" w:hAnsi="宋体" w:cs="宋体"/>
                <w:sz w:val="24"/>
              </w:rPr>
            </w:pPr>
            <w:r>
              <w:rPr>
                <w:rFonts w:hint="eastAsia" w:ascii="宋体" w:hAnsi="宋体"/>
                <w:bCs/>
                <w:sz w:val="24"/>
              </w:rPr>
              <w:t>2.5</w:t>
            </w:r>
          </w:p>
        </w:tc>
        <w:tc>
          <w:tcPr>
            <w:tcW w:w="438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48015FB9">
            <w:pPr>
              <w:spacing w:line="276" w:lineRule="auto"/>
              <w:rPr>
                <w:rFonts w:ascii="宋体" w:hAnsi="宋体" w:cs="宋体"/>
                <w:bCs/>
                <w:kern w:val="0"/>
                <w:sz w:val="24"/>
              </w:rPr>
            </w:pPr>
            <w:r>
              <w:rPr>
                <w:rFonts w:hint="eastAsia" w:ascii="宋体" w:hAnsi="宋体"/>
                <w:bCs/>
                <w:sz w:val="24"/>
              </w:rPr>
              <w:t>根据</w:t>
            </w:r>
            <w:r>
              <w:rPr>
                <w:rFonts w:hint="eastAsia" w:ascii="宋体" w:hAnsi="宋体" w:cs="宋体"/>
                <w:bCs/>
                <w:sz w:val="24"/>
              </w:rPr>
              <w:t>投标人</w:t>
            </w:r>
            <w:r>
              <w:rPr>
                <w:rFonts w:hint="eastAsia" w:ascii="宋体" w:hAnsi="宋体"/>
                <w:bCs/>
                <w:sz w:val="24"/>
              </w:rPr>
              <w:t>提供所投产品由制造商公开发布的印刷资料彩页或Datasheet（技术白皮书）或有效的技术支持材料（如由市级及以上质量监督检测机构出具的《检验报告》、制造商出具的技术支持材料等）对所投产品技术性能的佐证情况，由评委进行评分： 技术支持材料齐全且完全满足佐证技术指标（含主要技术指标）的得2.5分；技术支持材料大部分满足佐证主要技术指标的得2.2分；技术支持材料小部分满足佐证技术指标的得1.8分；不满足佐证技术性能或未按要求提供的本项不得分。 技术支持资料为外文的应按采购文件要求提供翻译件及相关文件，否则视为未提交。</w:t>
            </w:r>
          </w:p>
        </w:tc>
      </w:tr>
      <w:tr w14:paraId="15FDFA55">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A2B3BE7">
            <w:pPr>
              <w:spacing w:line="276" w:lineRule="auto"/>
              <w:jc w:val="center"/>
              <w:rPr>
                <w:rFonts w:ascii="宋体" w:hAnsi="宋体" w:cs="宋体"/>
                <w:kern w:val="0"/>
                <w:sz w:val="24"/>
              </w:rPr>
            </w:pPr>
            <w:r>
              <w:rPr>
                <w:rFonts w:hint="eastAsia" w:ascii="宋体" w:hAnsi="宋体"/>
                <w:bCs/>
                <w:sz w:val="24"/>
              </w:rPr>
              <w:t>T3、产品配置及其他</w:t>
            </w:r>
          </w:p>
        </w:tc>
        <w:tc>
          <w:tcPr>
            <w:tcW w:w="31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7C550E9">
            <w:pPr>
              <w:spacing w:line="276" w:lineRule="auto"/>
              <w:jc w:val="center"/>
              <w:rPr>
                <w:rFonts w:ascii="宋体" w:hAnsi="宋体" w:cs="宋体"/>
                <w:kern w:val="0"/>
                <w:sz w:val="24"/>
              </w:rPr>
            </w:pPr>
            <w:r>
              <w:rPr>
                <w:rFonts w:hint="eastAsia" w:ascii="宋体" w:hAnsi="宋体"/>
                <w:bCs/>
                <w:sz w:val="24"/>
              </w:rPr>
              <w:t xml:space="preserve"> 2.5</w:t>
            </w:r>
          </w:p>
        </w:tc>
        <w:tc>
          <w:tcPr>
            <w:tcW w:w="438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08BB293">
            <w:pPr>
              <w:spacing w:line="276" w:lineRule="auto"/>
              <w:rPr>
                <w:rFonts w:ascii="宋体" w:hAnsi="宋体" w:cs="宋体"/>
                <w:sz w:val="24"/>
                <w:lang w:eastAsia="zh-Hans"/>
              </w:rPr>
            </w:pPr>
            <w:r>
              <w:rPr>
                <w:rFonts w:hint="eastAsia" w:ascii="宋体" w:hAnsi="宋体"/>
                <w:bCs/>
                <w:sz w:val="24"/>
              </w:rPr>
              <w:t>根据投标产品的主要件和关键件配置情况、配件、备品备件、耗材等响应承诺情况，由评委进行评价并评分：投标产品主要件和关键件配置存在优于招标要求或完全满足并且具有较大使用价值的得2.5分，投标产品配件、备品备件、耗材等罗列详细大部分满足且响应承诺较优的得2.2分，投标产品配件、备品备件、耗材等有提供清单，小部分满足使用要求的得1.8分，投标人不满足使用要求或未做任何说明的不得分。</w:t>
            </w:r>
          </w:p>
        </w:tc>
      </w:tr>
    </w:tbl>
    <w:p w14:paraId="6D588A04">
      <w:pPr>
        <w:pStyle w:val="15"/>
        <w:widowControl/>
        <w:spacing w:before="0" w:beforeAutospacing="0" w:after="120" w:afterAutospacing="0" w:line="340" w:lineRule="exact"/>
        <w:rPr>
          <w:rFonts w:ascii="宋体" w:hAnsi="宋体" w:cs="仿宋_GB2312"/>
          <w:sz w:val="28"/>
          <w:szCs w:val="28"/>
        </w:rPr>
      </w:pPr>
      <w:r>
        <w:rPr>
          <w:rFonts w:hint="eastAsia" w:ascii="宋体" w:hAnsi="宋体" w:cs="仿宋_GB2312"/>
          <w:b/>
          <w:sz w:val="28"/>
          <w:szCs w:val="28"/>
        </w:rPr>
        <w:t>（三）商务部分评分PB 满分为</w:t>
      </w:r>
      <w:r>
        <w:rPr>
          <w:rStyle w:val="22"/>
          <w:rFonts w:hint="eastAsia" w:ascii="宋体" w:hAnsi="宋体" w:cs="仿宋_GB2312"/>
          <w:sz w:val="28"/>
          <w:szCs w:val="28"/>
          <w:u w:val="single"/>
        </w:rPr>
        <w:t>10</w:t>
      </w:r>
      <w:r>
        <w:rPr>
          <w:rStyle w:val="22"/>
          <w:rFonts w:hint="eastAsia" w:ascii="宋体" w:hAnsi="宋体" w:cs="仿宋_GB2312"/>
          <w:sz w:val="28"/>
          <w:szCs w:val="28"/>
        </w:rPr>
        <w:t>分</w:t>
      </w:r>
    </w:p>
    <w:tbl>
      <w:tblPr>
        <w:tblStyle w:val="19"/>
        <w:tblW w:w="5000" w:type="pct"/>
        <w:tblInd w:w="0" w:type="dxa"/>
        <w:tblLayout w:type="autofit"/>
        <w:tblCellMar>
          <w:top w:w="0" w:type="dxa"/>
          <w:left w:w="0" w:type="dxa"/>
          <w:bottom w:w="0" w:type="dxa"/>
          <w:right w:w="0" w:type="dxa"/>
        </w:tblCellMar>
      </w:tblPr>
      <w:tblGrid>
        <w:gridCol w:w="697"/>
        <w:gridCol w:w="695"/>
        <w:gridCol w:w="7922"/>
      </w:tblGrid>
      <w:tr w14:paraId="5347A627">
        <w:tblPrEx>
          <w:tblCellMar>
            <w:top w:w="0" w:type="dxa"/>
            <w:left w:w="0" w:type="dxa"/>
            <w:bottom w:w="0" w:type="dxa"/>
            <w:right w:w="0" w:type="dxa"/>
          </w:tblCellMar>
        </w:tblPrEx>
        <w:trPr>
          <w:trHeight w:val="23" w:hRule="atLeast"/>
          <w:tblHeader/>
        </w:trPr>
        <w:tc>
          <w:tcPr>
            <w:tcW w:w="374" w:type="pct"/>
            <w:tcBorders>
              <w:top w:val="single" w:color="666666" w:sz="6" w:space="0"/>
              <w:left w:val="single" w:color="666666" w:sz="6" w:space="0"/>
              <w:bottom w:val="single" w:color="auto" w:sz="4" w:space="0"/>
              <w:right w:val="single" w:color="666666" w:sz="6" w:space="0"/>
            </w:tcBorders>
            <w:shd w:val="clear" w:color="auto" w:fill="FFFFFF"/>
            <w:vAlign w:val="center"/>
          </w:tcPr>
          <w:p w14:paraId="6E61F6E6">
            <w:pPr>
              <w:widowControl/>
              <w:spacing w:line="340" w:lineRule="exact"/>
              <w:jc w:val="center"/>
              <w:rPr>
                <w:rFonts w:ascii="宋体" w:hAnsi="宋体" w:cs="仿宋_GB2312"/>
                <w:sz w:val="24"/>
              </w:rPr>
            </w:pPr>
            <w:r>
              <w:rPr>
                <w:rFonts w:hint="eastAsia" w:ascii="宋体" w:hAnsi="宋体" w:cs="仿宋_GB2312"/>
                <w:kern w:val="0"/>
                <w:sz w:val="24"/>
              </w:rPr>
              <w:t>评标项目</w:t>
            </w:r>
          </w:p>
        </w:tc>
        <w:tc>
          <w:tcPr>
            <w:tcW w:w="37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C0BB741">
            <w:pPr>
              <w:widowControl/>
              <w:spacing w:line="340" w:lineRule="exact"/>
              <w:jc w:val="center"/>
              <w:rPr>
                <w:rFonts w:ascii="宋体" w:hAnsi="宋体" w:cs="仿宋_GB2312"/>
                <w:sz w:val="24"/>
              </w:rPr>
            </w:pPr>
            <w:r>
              <w:rPr>
                <w:rFonts w:hint="eastAsia" w:ascii="宋体" w:hAnsi="宋体" w:cs="仿宋_GB2312"/>
                <w:kern w:val="0"/>
                <w:sz w:val="24"/>
              </w:rPr>
              <w:t>评标分值</w:t>
            </w:r>
          </w:p>
        </w:tc>
        <w:tc>
          <w:tcPr>
            <w:tcW w:w="425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1CADC8C">
            <w:pPr>
              <w:widowControl/>
              <w:spacing w:line="340" w:lineRule="exact"/>
              <w:jc w:val="center"/>
              <w:rPr>
                <w:rFonts w:ascii="宋体" w:hAnsi="宋体" w:cs="仿宋_GB2312"/>
                <w:sz w:val="24"/>
              </w:rPr>
            </w:pPr>
            <w:r>
              <w:rPr>
                <w:rFonts w:hint="eastAsia" w:ascii="宋体" w:hAnsi="宋体" w:cs="仿宋_GB2312"/>
                <w:kern w:val="0"/>
                <w:sz w:val="24"/>
              </w:rPr>
              <w:t>评标方法描述</w:t>
            </w:r>
          </w:p>
        </w:tc>
      </w:tr>
      <w:tr w14:paraId="20D6F0DB">
        <w:tblPrEx>
          <w:tblCellMar>
            <w:top w:w="0" w:type="dxa"/>
            <w:left w:w="0" w:type="dxa"/>
            <w:bottom w:w="0" w:type="dxa"/>
            <w:right w:w="0" w:type="dxa"/>
          </w:tblCellMar>
        </w:tblPrEx>
        <w:trPr>
          <w:trHeight w:val="23" w:hRule="atLeast"/>
        </w:trPr>
        <w:tc>
          <w:tcPr>
            <w:tcW w:w="374" w:type="pct"/>
            <w:tcBorders>
              <w:top w:val="single" w:color="auto" w:sz="4" w:space="0"/>
              <w:left w:val="single" w:color="auto" w:sz="4" w:space="0"/>
              <w:bottom w:val="single" w:color="auto" w:sz="4" w:space="0"/>
              <w:right w:val="single" w:color="auto" w:sz="4" w:space="0"/>
            </w:tcBorders>
            <w:shd w:val="clear" w:color="auto" w:fill="FFFFFF"/>
            <w:vAlign w:val="center"/>
          </w:tcPr>
          <w:p w14:paraId="3D1ED137">
            <w:pPr>
              <w:widowControl/>
              <w:spacing w:line="276" w:lineRule="auto"/>
              <w:jc w:val="center"/>
              <w:rPr>
                <w:rFonts w:ascii="宋体" w:hAnsi="宋体"/>
                <w:kern w:val="0"/>
                <w:sz w:val="24"/>
              </w:rPr>
            </w:pPr>
            <w:r>
              <w:rPr>
                <w:rFonts w:hint="eastAsia" w:ascii="宋体" w:hAnsi="宋体" w:cs="宋体"/>
                <w:bCs/>
                <w:sz w:val="24"/>
              </w:rPr>
              <w:t>B1、培训计划</w:t>
            </w:r>
          </w:p>
        </w:tc>
        <w:tc>
          <w:tcPr>
            <w:tcW w:w="373" w:type="pct"/>
            <w:tcBorders>
              <w:top w:val="single" w:color="666666" w:sz="6" w:space="0"/>
              <w:left w:val="single" w:color="auto" w:sz="4" w:space="0"/>
              <w:bottom w:val="single" w:color="666666" w:sz="6" w:space="0"/>
              <w:right w:val="single" w:color="666666" w:sz="6" w:space="0"/>
            </w:tcBorders>
            <w:shd w:val="clear" w:color="auto" w:fill="FFFFFF"/>
            <w:vAlign w:val="center"/>
          </w:tcPr>
          <w:p w14:paraId="4AFF5472">
            <w:pPr>
              <w:widowControl/>
              <w:spacing w:line="276" w:lineRule="auto"/>
              <w:jc w:val="center"/>
              <w:rPr>
                <w:rFonts w:ascii="宋体" w:hAnsi="宋体" w:cs="宋体"/>
                <w:kern w:val="0"/>
                <w:sz w:val="24"/>
              </w:rPr>
            </w:pPr>
            <w:r>
              <w:rPr>
                <w:rFonts w:hint="eastAsia" w:ascii="宋体" w:hAnsi="宋体" w:cs="宋体"/>
                <w:kern w:val="0"/>
                <w:sz w:val="24"/>
              </w:rPr>
              <w:t>2</w:t>
            </w:r>
          </w:p>
        </w:tc>
        <w:tc>
          <w:tcPr>
            <w:tcW w:w="425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D4687A5">
            <w:pPr>
              <w:widowControl/>
              <w:spacing w:line="276" w:lineRule="auto"/>
              <w:jc w:val="left"/>
            </w:pPr>
            <w:r>
              <w:rPr>
                <w:rFonts w:hint="eastAsia" w:ascii="宋体" w:hAnsi="宋体" w:cs="宋体"/>
                <w:sz w:val="24"/>
              </w:rPr>
              <w:t>根据</w:t>
            </w:r>
            <w:r>
              <w:rPr>
                <w:rFonts w:hint="eastAsia" w:ascii="宋体" w:hAnsi="宋体" w:cs="宋体"/>
                <w:bCs/>
                <w:sz w:val="24"/>
              </w:rPr>
              <w:t>投标人</w:t>
            </w:r>
            <w:r>
              <w:rPr>
                <w:rFonts w:hint="eastAsia" w:ascii="宋体" w:hAnsi="宋体" w:cs="宋体"/>
                <w:sz w:val="24"/>
              </w:rPr>
              <w:t>的投标文件中对采购人的管理人员、操作人员及设备维护人员进行培训、学术支持等承诺情况进行评分。培训方案包含：上门现场培训，且管理人员、操作人员完全掌握设备运行的原理、设备各设备的功能；完全满足及完全熟悉各设备操作规程、各设备日常维修及保养、设备日常运行中容易出现的问题及诊断要点与解决方法的得2分；大部分满足及视频、其他培训方式培训，且管理人员、操作人员基本掌握设备运行的原理、设备各设备的功能；基本熟悉各设备操作规程、各设备日常维修及保养、设备日常运行中容易出现的问题及诊断要点与解决方法的得1.7分；小部分满足及其他培训方式培训，且管理人员、操作人员基本掌握设备运行的原理、设备各设备的功能；基本熟悉各设备操作规程、各设备日常维修及保养、设备日常运行中容易出现的问题及诊断要点与解决方法的得1.4分。不满足或未提供任何技术培训方案的不得分。</w:t>
            </w:r>
          </w:p>
        </w:tc>
      </w:tr>
      <w:tr w14:paraId="0151B56E">
        <w:tblPrEx>
          <w:tblCellMar>
            <w:top w:w="0" w:type="dxa"/>
            <w:left w:w="0" w:type="dxa"/>
            <w:bottom w:w="0" w:type="dxa"/>
            <w:right w:w="0" w:type="dxa"/>
          </w:tblCellMar>
        </w:tblPrEx>
        <w:trPr>
          <w:trHeight w:val="23" w:hRule="atLeast"/>
        </w:trPr>
        <w:tc>
          <w:tcPr>
            <w:tcW w:w="374" w:type="pct"/>
            <w:tcBorders>
              <w:top w:val="single" w:color="auto" w:sz="4" w:space="0"/>
              <w:left w:val="single" w:color="auto" w:sz="4" w:space="0"/>
              <w:bottom w:val="single" w:color="auto" w:sz="4" w:space="0"/>
              <w:right w:val="single" w:color="auto" w:sz="4" w:space="0"/>
            </w:tcBorders>
            <w:shd w:val="clear" w:color="auto" w:fill="FFFFFF"/>
            <w:vAlign w:val="center"/>
          </w:tcPr>
          <w:p w14:paraId="612DF807">
            <w:pPr>
              <w:widowControl/>
              <w:spacing w:line="276" w:lineRule="auto"/>
              <w:jc w:val="center"/>
              <w:rPr>
                <w:rFonts w:ascii="宋体" w:hAnsi="宋体" w:cs="宋体"/>
                <w:kern w:val="0"/>
                <w:sz w:val="24"/>
                <w:lang w:bidi="ar"/>
              </w:rPr>
            </w:pPr>
            <w:r>
              <w:rPr>
                <w:rFonts w:hint="eastAsia" w:ascii="宋体" w:hAnsi="宋体" w:cs="宋体"/>
                <w:bCs/>
                <w:sz w:val="24"/>
              </w:rPr>
              <w:t>B2、维护响应计划</w:t>
            </w:r>
          </w:p>
        </w:tc>
        <w:tc>
          <w:tcPr>
            <w:tcW w:w="373" w:type="pct"/>
            <w:tcBorders>
              <w:top w:val="single" w:color="666666" w:sz="6" w:space="0"/>
              <w:left w:val="single" w:color="auto" w:sz="4" w:space="0"/>
              <w:bottom w:val="single" w:color="666666" w:sz="6" w:space="0"/>
              <w:right w:val="single" w:color="666666" w:sz="6" w:space="0"/>
            </w:tcBorders>
            <w:shd w:val="clear" w:color="auto" w:fill="FFFFFF"/>
            <w:vAlign w:val="center"/>
          </w:tcPr>
          <w:p w14:paraId="240816C1">
            <w:pPr>
              <w:widowControl/>
              <w:spacing w:line="276" w:lineRule="auto"/>
              <w:jc w:val="center"/>
              <w:rPr>
                <w:rFonts w:ascii="宋体" w:hAnsi="宋体" w:cs="宋体"/>
                <w:sz w:val="24"/>
              </w:rPr>
            </w:pPr>
            <w:r>
              <w:rPr>
                <w:rFonts w:hint="eastAsia" w:ascii="宋体" w:hAnsi="宋体" w:cs="宋体"/>
                <w:sz w:val="24"/>
              </w:rPr>
              <w:t xml:space="preserve"> 3</w:t>
            </w:r>
          </w:p>
        </w:tc>
        <w:tc>
          <w:tcPr>
            <w:tcW w:w="425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0F9BDC">
            <w:pPr>
              <w:widowControl/>
              <w:spacing w:line="276" w:lineRule="auto"/>
              <w:jc w:val="left"/>
              <w:rPr>
                <w:rFonts w:ascii="宋体" w:hAnsi="宋体" w:cs="宋体"/>
                <w:kern w:val="0"/>
                <w:sz w:val="24"/>
                <w:lang w:bidi="ar"/>
              </w:rPr>
            </w:pPr>
            <w:r>
              <w:rPr>
                <w:rFonts w:ascii="宋体" w:hAnsi="宋体" w:cs="宋体"/>
                <w:kern w:val="0"/>
                <w:sz w:val="24"/>
                <w:lang w:bidi="ar"/>
              </w:rPr>
              <w:t>根据各</w:t>
            </w:r>
            <w:r>
              <w:rPr>
                <w:rFonts w:hint="eastAsia" w:ascii="宋体" w:hAnsi="宋体" w:cs="宋体"/>
                <w:bCs/>
                <w:sz w:val="24"/>
              </w:rPr>
              <w:t>投标人</w:t>
            </w:r>
            <w:r>
              <w:rPr>
                <w:rFonts w:ascii="宋体" w:hAnsi="宋体" w:cs="宋体"/>
                <w:kern w:val="0"/>
                <w:sz w:val="24"/>
                <w:lang w:bidi="ar"/>
              </w:rPr>
              <w:t>提供的售后</w:t>
            </w:r>
            <w:r>
              <w:rPr>
                <w:rFonts w:hint="eastAsia" w:ascii="宋体" w:hAnsi="宋体" w:cs="宋体"/>
                <w:kern w:val="0"/>
                <w:sz w:val="24"/>
                <w:lang w:bidi="ar"/>
              </w:rPr>
              <w:t>维护</w:t>
            </w:r>
            <w:r>
              <w:rPr>
                <w:rFonts w:ascii="宋体" w:hAnsi="宋体" w:cs="宋体"/>
                <w:kern w:val="0"/>
                <w:sz w:val="24"/>
                <w:lang w:bidi="ar"/>
              </w:rPr>
              <w:t>服务响应</w:t>
            </w:r>
            <w:r>
              <w:rPr>
                <w:rFonts w:hint="eastAsia" w:ascii="宋体" w:hAnsi="宋体" w:cs="宋体"/>
                <w:kern w:val="0"/>
                <w:sz w:val="24"/>
                <w:lang w:bidi="ar"/>
              </w:rPr>
              <w:t>计划</w:t>
            </w:r>
            <w:r>
              <w:rPr>
                <w:rFonts w:ascii="宋体" w:hAnsi="宋体" w:cs="宋体"/>
                <w:kern w:val="0"/>
                <w:sz w:val="24"/>
                <w:lang w:bidi="ar"/>
              </w:rPr>
              <w:t>方案（包括具体的售后服务内容；售后服务机构设置的便捷性、专业人员配备情况及现有维修服务能力；故障响应方式、时间、故障备用仪器配置，承诺维修人员到达现场时间等方面）情况由评委进行评分</w:t>
            </w:r>
            <w:r>
              <w:rPr>
                <w:rFonts w:hint="eastAsia" w:ascii="宋体" w:hAnsi="宋体" w:cs="宋体"/>
                <w:kern w:val="0"/>
                <w:sz w:val="24"/>
                <w:lang w:bidi="ar"/>
              </w:rPr>
              <w:t>。</w:t>
            </w:r>
            <w:r>
              <w:rPr>
                <w:rFonts w:hint="eastAsia"/>
                <w:sz w:val="24"/>
              </w:rPr>
              <w:t>维护响应计划详细，售后服务承诺完全满足或优于采购要求，故障响应时间短，响应方式多样的得3分；维护响应计划详细，售后服务承诺及故障响应时间大部分满足采购要求的得2.5分；维护响应计划简单，售后服务承诺及故障响应时间大部分满足采购要求的得2分；不满足或</w:t>
            </w:r>
            <w:r>
              <w:rPr>
                <w:rFonts w:ascii="宋体" w:hAnsi="宋体" w:cs="宋体"/>
                <w:kern w:val="0"/>
                <w:sz w:val="24"/>
                <w:lang w:bidi="ar"/>
              </w:rPr>
              <w:t>提供的方案不完整的不得分。</w:t>
            </w:r>
          </w:p>
        </w:tc>
      </w:tr>
      <w:tr w14:paraId="78DCE0BE">
        <w:tblPrEx>
          <w:tblCellMar>
            <w:top w:w="0" w:type="dxa"/>
            <w:left w:w="0" w:type="dxa"/>
            <w:bottom w:w="0" w:type="dxa"/>
            <w:right w:w="0" w:type="dxa"/>
          </w:tblCellMar>
        </w:tblPrEx>
        <w:trPr>
          <w:trHeight w:val="23" w:hRule="atLeast"/>
        </w:trPr>
        <w:tc>
          <w:tcPr>
            <w:tcW w:w="3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DE63D3B">
            <w:pPr>
              <w:spacing w:line="276" w:lineRule="auto"/>
              <w:jc w:val="center"/>
              <w:rPr>
                <w:rFonts w:ascii="宋体" w:hAnsi="宋体" w:cs="宋体"/>
                <w:kern w:val="0"/>
                <w:sz w:val="24"/>
              </w:rPr>
            </w:pPr>
            <w:r>
              <w:rPr>
                <w:rFonts w:hint="eastAsia" w:ascii="宋体" w:hAnsi="宋体" w:cs="宋体"/>
                <w:bCs/>
                <w:sz w:val="24"/>
              </w:rPr>
              <w:t>B3、业绩情况</w:t>
            </w:r>
          </w:p>
        </w:tc>
        <w:tc>
          <w:tcPr>
            <w:tcW w:w="37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0C79798">
            <w:pPr>
              <w:widowControl/>
              <w:spacing w:line="276" w:lineRule="auto"/>
              <w:jc w:val="center"/>
              <w:rPr>
                <w:rFonts w:ascii="宋体" w:hAnsi="宋体" w:cs="宋体"/>
                <w:kern w:val="0"/>
                <w:sz w:val="24"/>
              </w:rPr>
            </w:pPr>
            <w:r>
              <w:rPr>
                <w:rFonts w:hint="eastAsia" w:ascii="宋体" w:hAnsi="宋体" w:cs="宋体"/>
                <w:kern w:val="0"/>
                <w:sz w:val="24"/>
              </w:rPr>
              <w:t>3</w:t>
            </w:r>
          </w:p>
        </w:tc>
        <w:tc>
          <w:tcPr>
            <w:tcW w:w="425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2638F39">
            <w:pPr>
              <w:autoSpaceDE w:val="0"/>
              <w:autoSpaceDN w:val="0"/>
              <w:adjustRightInd w:val="0"/>
              <w:spacing w:line="276" w:lineRule="auto"/>
              <w:jc w:val="left"/>
              <w:rPr>
                <w:rFonts w:ascii="宋体" w:hAnsi="宋体"/>
                <w:sz w:val="24"/>
              </w:rPr>
            </w:pPr>
            <w:r>
              <w:rPr>
                <w:rFonts w:hint="eastAsia" w:ascii="宋体" w:hAnsi="宋体" w:cs="宋体"/>
                <w:bCs/>
                <w:sz w:val="24"/>
              </w:rPr>
              <w:t>投标人自2022年以来（以验收时间为准）完成过同类医疗设备采购项目的，每提供一份有效的业绩的得0.5分，本项最高为3分。注：供应商须提供该业绩项目的中标（成交）公告（提供相关网站中标（成交）公告的下载网页并注明网址）、中标（成交）通知书复印件、采购合同文本复印件，以及能够证明该业绩项目已经采购人验收合格的相关证明文件复印件。未提供或提供不全者不得分。【合同履行过程中发现本项有虚假者，取消其成交资格，并追究相应的法律责任和进行相应的赔偿。】</w:t>
            </w:r>
          </w:p>
        </w:tc>
      </w:tr>
      <w:tr w14:paraId="313FA607">
        <w:tblPrEx>
          <w:tblCellMar>
            <w:top w:w="0" w:type="dxa"/>
            <w:left w:w="0" w:type="dxa"/>
            <w:bottom w:w="0" w:type="dxa"/>
            <w:right w:w="0" w:type="dxa"/>
          </w:tblCellMar>
        </w:tblPrEx>
        <w:trPr>
          <w:trHeight w:val="23" w:hRule="atLeast"/>
        </w:trPr>
        <w:tc>
          <w:tcPr>
            <w:tcW w:w="37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CFC047D">
            <w:pPr>
              <w:widowControl/>
              <w:spacing w:line="276" w:lineRule="auto"/>
              <w:jc w:val="center"/>
              <w:rPr>
                <w:rFonts w:ascii="宋体" w:hAnsi="宋体" w:cs="宋体"/>
                <w:kern w:val="0"/>
                <w:sz w:val="24"/>
                <w:lang w:bidi="ar"/>
              </w:rPr>
            </w:pPr>
            <w:r>
              <w:rPr>
                <w:rFonts w:hint="eastAsia" w:ascii="宋体" w:hAnsi="宋体" w:cs="宋体"/>
                <w:bCs/>
                <w:sz w:val="24"/>
              </w:rPr>
              <w:t>B4、保修情况</w:t>
            </w:r>
          </w:p>
        </w:tc>
        <w:tc>
          <w:tcPr>
            <w:tcW w:w="37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D2F5EBE">
            <w:pPr>
              <w:widowControl/>
              <w:spacing w:line="276" w:lineRule="auto"/>
              <w:jc w:val="center"/>
              <w:rPr>
                <w:rFonts w:ascii="宋体" w:hAnsi="宋体" w:cs="宋体"/>
                <w:kern w:val="0"/>
                <w:sz w:val="24"/>
                <w:lang w:bidi="ar"/>
              </w:rPr>
            </w:pPr>
            <w:r>
              <w:rPr>
                <w:rFonts w:hint="eastAsia" w:ascii="宋体" w:hAnsi="宋体" w:cs="宋体"/>
                <w:kern w:val="0"/>
                <w:sz w:val="24"/>
                <w:lang w:bidi="ar"/>
              </w:rPr>
              <w:t>2</w:t>
            </w:r>
          </w:p>
        </w:tc>
        <w:tc>
          <w:tcPr>
            <w:tcW w:w="4253"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72CFB97">
            <w:pPr>
              <w:widowControl/>
              <w:spacing w:line="276" w:lineRule="auto"/>
              <w:jc w:val="left"/>
              <w:rPr>
                <w:rFonts w:ascii="宋体" w:hAnsi="宋体" w:cs="宋体"/>
                <w:kern w:val="0"/>
                <w:sz w:val="24"/>
                <w:lang w:bidi="ar"/>
              </w:rPr>
            </w:pPr>
            <w:r>
              <w:rPr>
                <w:rFonts w:hint="eastAsia" w:ascii="宋体"/>
                <w:sz w:val="24"/>
              </w:rPr>
              <w:t>根据投标人对投标货物保修期的承诺情况由评委进行评分，在满足招标文件要求的基础上每延长1年(只针对整个合同包所有设备的免费保修延长)得1分，满分2分。需提供书面承诺函，未提供不得分。</w:t>
            </w:r>
          </w:p>
        </w:tc>
      </w:tr>
    </w:tbl>
    <w:p w14:paraId="7946CA94">
      <w:pPr>
        <w:pStyle w:val="15"/>
        <w:widowControl/>
        <w:spacing w:before="60" w:beforeAutospacing="0" w:after="60" w:afterAutospacing="0" w:line="340" w:lineRule="exact"/>
        <w:ind w:firstLine="384"/>
        <w:rPr>
          <w:rFonts w:ascii="宋体" w:hAnsi="宋体" w:cs="仿宋_GB2312"/>
        </w:rPr>
      </w:pPr>
      <w:r>
        <w:rPr>
          <w:rFonts w:hint="eastAsia" w:ascii="宋体" w:hAnsi="宋体" w:cs="仿宋_GB2312"/>
        </w:rPr>
        <w:t>（4）成交候选供应商排列规则顺序和并列相同时的处理约定如下：</w:t>
      </w:r>
    </w:p>
    <w:p w14:paraId="477FE07B">
      <w:pPr>
        <w:pStyle w:val="15"/>
        <w:widowControl/>
        <w:spacing w:before="60" w:beforeAutospacing="0" w:after="60" w:afterAutospacing="0" w:line="340" w:lineRule="exact"/>
        <w:ind w:firstLine="384"/>
        <w:rPr>
          <w:rFonts w:ascii="宋体" w:hAnsi="宋体" w:cs="仿宋_GB2312"/>
        </w:rPr>
      </w:pPr>
      <w:r>
        <w:rPr>
          <w:rFonts w:hint="eastAsia" w:ascii="宋体" w:hAnsi="宋体" w:cs="仿宋_GB2312"/>
        </w:rPr>
        <w:t>a.成交候选供应商按照综合评审总得分（FA）由高到低顺序排列推荐。</w:t>
      </w:r>
    </w:p>
    <w:p w14:paraId="4966FE3E">
      <w:pPr>
        <w:pStyle w:val="15"/>
        <w:widowControl/>
        <w:spacing w:before="60" w:beforeAutospacing="0" w:after="60" w:afterAutospacing="0" w:line="324" w:lineRule="atLeast"/>
        <w:ind w:firstLine="384"/>
        <w:rPr>
          <w:rFonts w:ascii="宋体" w:hAnsi="宋体" w:cs="仿宋_GB2312"/>
        </w:rPr>
      </w:pPr>
      <w:r>
        <w:rPr>
          <w:rFonts w:hint="eastAsia" w:ascii="宋体" w:hAnsi="宋体" w:cs="仿宋_GB2312"/>
        </w:rPr>
        <w:t>b.综合评审总得分（FA）相同的，按照经评审最后磋商报价（即经政府采购优惠政策进行价格扣除后的最后报价）由低到高顺序推荐。</w:t>
      </w:r>
    </w:p>
    <w:p w14:paraId="33E84E61">
      <w:pPr>
        <w:pStyle w:val="15"/>
        <w:widowControl/>
        <w:spacing w:before="0" w:beforeAutospacing="0" w:after="0" w:afterAutospacing="0" w:line="324" w:lineRule="atLeast"/>
        <w:ind w:firstLine="372"/>
        <w:rPr>
          <w:rFonts w:ascii="宋体" w:hAnsi="宋体" w:cs="仿宋_GB2312"/>
        </w:rPr>
      </w:pPr>
      <w:r>
        <w:rPr>
          <w:rFonts w:hint="eastAsia" w:ascii="宋体" w:hAnsi="宋体" w:cs="仿宋_GB2312"/>
        </w:rPr>
        <w:t>c.综合评审总得分（FA）且经评审最后磋商报价（即经政府采购优惠政策进行价格扣除后的最后报价）仍然相同的，按照技术指标优劣顺序推荐。</w:t>
      </w:r>
    </w:p>
    <w:p w14:paraId="5382A5CE">
      <w:pPr>
        <w:pStyle w:val="15"/>
        <w:widowControl/>
        <w:spacing w:before="0" w:beforeAutospacing="0" w:after="0" w:afterAutospacing="0" w:line="324" w:lineRule="atLeast"/>
        <w:ind w:firstLine="372"/>
        <w:rPr>
          <w:rFonts w:ascii="宋体" w:hAnsi="宋体" w:cs="仿宋_GB2312"/>
        </w:rPr>
      </w:pPr>
      <w:r>
        <w:rPr>
          <w:rFonts w:hint="eastAsia" w:ascii="宋体" w:hAnsi="宋体" w:cs="仿宋_GB2312"/>
        </w:rPr>
        <w:t>d.经前述顺序处理仍然并列相同的，则通过随机抽取方式确定优先顺序推荐。</w:t>
      </w:r>
    </w:p>
    <w:p w14:paraId="33F8967A">
      <w:pPr>
        <w:pStyle w:val="15"/>
        <w:widowControl/>
        <w:spacing w:before="60" w:beforeAutospacing="0" w:after="60" w:afterAutospacing="0" w:line="336" w:lineRule="atLeast"/>
        <w:ind w:firstLine="372"/>
        <w:rPr>
          <w:rFonts w:ascii="宋体" w:hAnsi="宋体" w:cs="仿宋_GB2312"/>
        </w:rPr>
      </w:pPr>
      <w:r>
        <w:rPr>
          <w:rFonts w:hint="eastAsia" w:ascii="宋体" w:hAnsi="宋体" w:cs="仿宋_GB2312"/>
        </w:rPr>
        <w:t> </w:t>
      </w:r>
    </w:p>
    <w:p w14:paraId="61D88A10">
      <w:pPr>
        <w:pStyle w:val="15"/>
        <w:widowControl/>
        <w:spacing w:before="60" w:beforeAutospacing="0" w:after="60" w:afterAutospacing="0" w:line="336" w:lineRule="atLeast"/>
        <w:rPr>
          <w:rFonts w:ascii="宋体" w:hAnsi="宋体" w:cs="仿宋_GB2312"/>
        </w:rPr>
      </w:pPr>
      <w:r>
        <w:rPr>
          <w:rStyle w:val="22"/>
          <w:rFonts w:hint="eastAsia" w:ascii="宋体" w:hAnsi="宋体" w:cs="仿宋_GB2312"/>
        </w:rPr>
        <w:t> </w:t>
      </w:r>
    </w:p>
    <w:p w14:paraId="2455A027">
      <w:pPr>
        <w:pStyle w:val="15"/>
        <w:widowControl/>
        <w:spacing w:before="60" w:beforeAutospacing="0" w:after="60" w:afterAutospacing="0"/>
        <w:jc w:val="center"/>
        <w:rPr>
          <w:rFonts w:ascii="宋体" w:hAnsi="宋体" w:cs="仿宋_GB2312"/>
        </w:rPr>
      </w:pPr>
      <w:r>
        <w:rPr>
          <w:rStyle w:val="22"/>
          <w:rFonts w:hint="eastAsia" w:ascii="宋体" w:hAnsi="宋体" w:cs="仿宋_GB2312"/>
        </w:rPr>
        <w:t>四、评审报告</w:t>
      </w:r>
    </w:p>
    <w:p w14:paraId="1F27B8AF">
      <w:pPr>
        <w:pStyle w:val="15"/>
        <w:widowControl/>
        <w:spacing w:before="60" w:beforeAutospacing="0" w:after="60" w:afterAutospacing="0"/>
        <w:rPr>
          <w:rFonts w:ascii="宋体" w:hAnsi="宋体" w:cs="仿宋_GB2312"/>
        </w:rPr>
      </w:pPr>
      <w:r>
        <w:rPr>
          <w:rFonts w:hint="eastAsia" w:ascii="宋体" w:hAnsi="宋体" w:cs="仿宋_GB2312"/>
        </w:rPr>
        <w:t> </w:t>
      </w:r>
    </w:p>
    <w:p w14:paraId="1590B6A7">
      <w:pPr>
        <w:pStyle w:val="15"/>
        <w:widowControl/>
        <w:spacing w:before="60" w:beforeAutospacing="0" w:after="60" w:afterAutospacing="0"/>
        <w:rPr>
          <w:rFonts w:ascii="宋体" w:hAnsi="宋体" w:cs="仿宋_GB2312"/>
        </w:rPr>
      </w:pPr>
      <w:r>
        <w:rPr>
          <w:rFonts w:hint="eastAsia" w:ascii="宋体" w:hAnsi="宋体" w:cs="仿宋_GB2312"/>
        </w:rPr>
        <w:t> 4.1磋商小组完成评审后，应当编写评审报告并提交给采购人。</w:t>
      </w:r>
    </w:p>
    <w:p w14:paraId="0FB7E731">
      <w:pPr>
        <w:pStyle w:val="15"/>
        <w:widowControl/>
        <w:spacing w:before="60" w:beforeAutospacing="0" w:after="60" w:afterAutospacing="0"/>
        <w:rPr>
          <w:rFonts w:ascii="宋体" w:hAnsi="宋体" w:cs="仿宋_GB2312"/>
        </w:rPr>
      </w:pPr>
      <w:r>
        <w:rPr>
          <w:rFonts w:hint="eastAsia" w:ascii="宋体" w:hAnsi="宋体" w:cs="仿宋_GB2312"/>
        </w:rPr>
        <w:t> 4.2评审报告应当包括以下主要内容：</w:t>
      </w:r>
    </w:p>
    <w:p w14:paraId="7FDA823F">
      <w:pPr>
        <w:pStyle w:val="15"/>
        <w:widowControl/>
        <w:spacing w:before="60" w:beforeAutospacing="0" w:after="60" w:afterAutospacing="0"/>
        <w:ind w:firstLine="384"/>
        <w:rPr>
          <w:rFonts w:ascii="宋体" w:hAnsi="宋体" w:cs="仿宋_GB2312"/>
        </w:rPr>
      </w:pPr>
      <w:r>
        <w:rPr>
          <w:rFonts w:hint="eastAsia" w:ascii="宋体" w:hAnsi="宋体" w:cs="仿宋_GB2312"/>
        </w:rPr>
        <w:t>（一）邀请供应商参加采购活动的具体方式和相关情况；</w:t>
      </w:r>
    </w:p>
    <w:p w14:paraId="643D0A7B">
      <w:pPr>
        <w:pStyle w:val="15"/>
        <w:widowControl/>
        <w:spacing w:before="60" w:beforeAutospacing="0" w:after="60" w:afterAutospacing="0"/>
        <w:ind w:firstLine="384"/>
        <w:rPr>
          <w:rFonts w:ascii="宋体" w:hAnsi="宋体" w:cs="仿宋_GB2312"/>
        </w:rPr>
      </w:pPr>
      <w:r>
        <w:rPr>
          <w:rFonts w:hint="eastAsia" w:ascii="宋体" w:hAnsi="宋体" w:cs="仿宋_GB2312"/>
        </w:rPr>
        <w:t>（二）响应文件开启日期和地点；</w:t>
      </w:r>
    </w:p>
    <w:p w14:paraId="33052294">
      <w:pPr>
        <w:pStyle w:val="15"/>
        <w:widowControl/>
        <w:spacing w:before="60" w:beforeAutospacing="0" w:after="60" w:afterAutospacing="0"/>
        <w:ind w:firstLine="384"/>
        <w:rPr>
          <w:rFonts w:ascii="宋体" w:hAnsi="宋体" w:cs="仿宋_GB2312"/>
        </w:rPr>
      </w:pPr>
      <w:r>
        <w:rPr>
          <w:rFonts w:hint="eastAsia" w:ascii="宋体" w:hAnsi="宋体" w:cs="仿宋_GB2312"/>
        </w:rPr>
        <w:t>（三）获取磋商文件的供应商名单和磋商小组成员名单；</w:t>
      </w:r>
    </w:p>
    <w:p w14:paraId="56D6366E">
      <w:pPr>
        <w:pStyle w:val="15"/>
        <w:widowControl/>
        <w:spacing w:before="60" w:beforeAutospacing="0" w:after="60" w:afterAutospacing="0"/>
        <w:ind w:firstLine="384"/>
        <w:rPr>
          <w:rFonts w:ascii="宋体" w:hAnsi="宋体" w:cs="仿宋_GB2312"/>
        </w:rPr>
      </w:pPr>
      <w:r>
        <w:rPr>
          <w:rFonts w:hint="eastAsia" w:ascii="宋体" w:hAnsi="宋体" w:cs="仿宋_GB2312"/>
        </w:rPr>
        <w:t>（四）评审情况记录和说明，包括对供应商的资格审查情况、供应商响应文件评审情况、磋商情况、报价情况等；</w:t>
      </w:r>
    </w:p>
    <w:p w14:paraId="57A1CD4B">
      <w:pPr>
        <w:pStyle w:val="15"/>
        <w:widowControl/>
        <w:spacing w:before="60" w:beforeAutospacing="0" w:after="60" w:afterAutospacing="0"/>
        <w:ind w:firstLine="384"/>
        <w:rPr>
          <w:rFonts w:ascii="宋体" w:hAnsi="宋体" w:cs="仿宋_GB2312"/>
        </w:rPr>
      </w:pPr>
      <w:r>
        <w:rPr>
          <w:rFonts w:hint="eastAsia" w:ascii="宋体" w:hAnsi="宋体" w:cs="仿宋_GB2312"/>
        </w:rPr>
        <w:t>（五）提出的成交候选供应商的排序名单及理由。</w:t>
      </w:r>
    </w:p>
    <w:p w14:paraId="732D3227">
      <w:pPr>
        <w:pStyle w:val="15"/>
        <w:widowControl/>
        <w:spacing w:before="60" w:beforeAutospacing="0" w:after="60" w:afterAutospacing="0"/>
        <w:rPr>
          <w:rFonts w:ascii="宋体" w:hAnsi="宋体" w:cs="仿宋_GB2312"/>
        </w:rPr>
      </w:pPr>
      <w:r>
        <w:rPr>
          <w:rFonts w:hint="eastAsia" w:ascii="宋体" w:hAnsi="宋体" w:cs="仿宋_GB2312"/>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9EEE51">
      <w:pPr>
        <w:pStyle w:val="15"/>
        <w:widowControl/>
        <w:spacing w:before="60" w:beforeAutospacing="0" w:after="60" w:afterAutospacing="0"/>
        <w:ind w:firstLine="384"/>
        <w:rPr>
          <w:rFonts w:ascii="宋体" w:hAnsi="宋体" w:cs="仿宋_GB2312"/>
        </w:rPr>
      </w:pPr>
      <w:r>
        <w:rPr>
          <w:rFonts w:hint="eastAsia" w:ascii="宋体" w:hAnsi="宋体" w:cs="仿宋_GB2312"/>
        </w:rPr>
        <w:t> </w:t>
      </w:r>
    </w:p>
    <w:p w14:paraId="0007B657">
      <w:pPr>
        <w:pStyle w:val="15"/>
        <w:widowControl/>
        <w:spacing w:before="60" w:beforeAutospacing="0" w:after="60" w:afterAutospacing="0"/>
        <w:jc w:val="center"/>
        <w:rPr>
          <w:rFonts w:ascii="宋体" w:hAnsi="宋体" w:cs="仿宋_GB2312"/>
        </w:rPr>
      </w:pPr>
      <w:r>
        <w:rPr>
          <w:rStyle w:val="22"/>
          <w:rFonts w:hint="eastAsia" w:ascii="宋体" w:hAnsi="宋体" w:cs="仿宋_GB2312"/>
        </w:rPr>
        <w:t>五、其他规定</w:t>
      </w:r>
    </w:p>
    <w:p w14:paraId="709815B3">
      <w:pPr>
        <w:pStyle w:val="15"/>
        <w:widowControl/>
        <w:spacing w:before="60" w:beforeAutospacing="0" w:after="60" w:afterAutospacing="0"/>
        <w:rPr>
          <w:rFonts w:ascii="宋体" w:hAnsi="宋体" w:cs="仿宋_GB2312"/>
        </w:rPr>
      </w:pPr>
      <w:r>
        <w:rPr>
          <w:rFonts w:hint="eastAsia" w:ascii="宋体" w:hAnsi="宋体" w:cs="仿宋_GB2312"/>
        </w:rPr>
        <w:t> </w:t>
      </w:r>
    </w:p>
    <w:p w14:paraId="6303AC39">
      <w:pPr>
        <w:pStyle w:val="15"/>
        <w:widowControl/>
        <w:spacing w:before="60" w:beforeAutospacing="0" w:after="60" w:afterAutospacing="0"/>
        <w:rPr>
          <w:rFonts w:ascii="宋体" w:hAnsi="宋体" w:cs="仿宋_GB2312"/>
        </w:rPr>
      </w:pPr>
      <w:r>
        <w:rPr>
          <w:rFonts w:hint="eastAsia" w:ascii="宋体" w:hAnsi="宋体" w:cs="仿宋_GB2312"/>
        </w:rPr>
        <w:t> 5.1其他规定</w:t>
      </w:r>
    </w:p>
    <w:p w14:paraId="766CFB2D">
      <w:pPr>
        <w:pStyle w:val="15"/>
        <w:widowControl/>
        <w:spacing w:before="60" w:beforeAutospacing="0" w:after="60" w:afterAutospacing="0"/>
        <w:ind w:firstLine="384"/>
        <w:rPr>
          <w:rFonts w:ascii="宋体" w:hAnsi="宋体" w:cs="仿宋_GB2312"/>
        </w:rPr>
      </w:pPr>
      <w:r>
        <w:rPr>
          <w:rFonts w:hint="eastAsia" w:ascii="宋体" w:hAnsi="宋体" w:cs="仿宋_GB2312"/>
        </w:rPr>
        <w:t>5.1.1评审应全程保密且不得透露给任一供应商或与评审工作无关的人员。</w:t>
      </w:r>
    </w:p>
    <w:p w14:paraId="797203CD">
      <w:pPr>
        <w:pStyle w:val="15"/>
        <w:widowControl/>
        <w:spacing w:before="60" w:beforeAutospacing="0" w:after="60" w:afterAutospacing="0"/>
        <w:ind w:firstLine="384"/>
        <w:rPr>
          <w:rFonts w:ascii="宋体" w:hAnsi="宋体" w:cs="仿宋_GB2312"/>
        </w:rPr>
      </w:pPr>
      <w:r>
        <w:rPr>
          <w:rFonts w:hint="eastAsia" w:ascii="宋体" w:hAnsi="宋体" w:cs="仿宋_GB2312"/>
        </w:rPr>
        <w:t>5.1.2评审将进行全程实时录音录像，录音录像资料随采购文件一并存档。</w:t>
      </w:r>
    </w:p>
    <w:p w14:paraId="771C751E">
      <w:pPr>
        <w:pStyle w:val="15"/>
        <w:widowControl/>
        <w:spacing w:before="60" w:beforeAutospacing="0" w:after="60" w:afterAutospacing="0"/>
        <w:ind w:firstLine="384"/>
        <w:rPr>
          <w:rFonts w:ascii="宋体" w:hAnsi="宋体" w:cs="仿宋_GB2312"/>
        </w:rPr>
      </w:pPr>
      <w:r>
        <w:rPr>
          <w:rFonts w:hint="eastAsia" w:ascii="宋体" w:hAnsi="宋体" w:cs="仿宋_GB2312"/>
        </w:rPr>
        <w:t>5.1.3若供应商有任何试图干扰具体评审事务，影响磋商小组独立履行职责的行为，其响应无效且不予退还磋商保证金。情节严重的，由财政部门列入不良行为记录。</w:t>
      </w:r>
    </w:p>
    <w:p w14:paraId="62C1992B">
      <w:pPr>
        <w:pStyle w:val="15"/>
        <w:widowControl/>
        <w:spacing w:before="60" w:beforeAutospacing="0" w:after="60" w:afterAutospacing="0"/>
        <w:ind w:firstLine="384"/>
        <w:rPr>
          <w:rFonts w:ascii="宋体" w:hAnsi="宋体" w:cs="仿宋_GB2312"/>
        </w:rPr>
      </w:pPr>
      <w:r>
        <w:rPr>
          <w:rFonts w:hint="eastAsia" w:ascii="宋体" w:hAnsi="宋体" w:cs="仿宋_GB2312"/>
        </w:rPr>
        <w:t>5.1.4根据采购项目的特点和需要，需要加以详细说明的其他磋商程序规定、要求等内容：</w:t>
      </w:r>
    </w:p>
    <w:p w14:paraId="3E76246E">
      <w:pPr>
        <w:pStyle w:val="15"/>
        <w:widowControl/>
        <w:spacing w:before="60" w:beforeAutospacing="0" w:after="60" w:afterAutospacing="0"/>
        <w:ind w:firstLine="384"/>
        <w:rPr>
          <w:rFonts w:ascii="宋体" w:hAnsi="宋体" w:cs="仿宋_GB2312"/>
        </w:rPr>
      </w:pPr>
      <w:r>
        <w:rPr>
          <w:rFonts w:hint="eastAsia" w:ascii="宋体" w:hAnsi="宋体" w:cs="仿宋_GB2312"/>
        </w:rPr>
        <w:t>无。</w:t>
      </w:r>
    </w:p>
    <w:p w14:paraId="32A541E3">
      <w:pPr>
        <w:pStyle w:val="15"/>
        <w:widowControl/>
        <w:spacing w:before="60" w:beforeAutospacing="0" w:after="60" w:afterAutospacing="0"/>
        <w:jc w:val="center"/>
        <w:rPr>
          <w:rStyle w:val="22"/>
          <w:rFonts w:ascii="宋体" w:hAnsi="宋体" w:cs="仿宋_GB2312"/>
        </w:rPr>
      </w:pPr>
    </w:p>
    <w:p w14:paraId="428CC456">
      <w:pPr>
        <w:pStyle w:val="15"/>
        <w:widowControl/>
        <w:spacing w:before="60" w:beforeAutospacing="0" w:after="60" w:afterAutospacing="0"/>
        <w:jc w:val="center"/>
        <w:rPr>
          <w:rFonts w:ascii="宋体" w:hAnsi="宋体" w:cs="仿宋_GB2312"/>
        </w:rPr>
      </w:pPr>
      <w:r>
        <w:rPr>
          <w:rStyle w:val="22"/>
          <w:rFonts w:hint="eastAsia" w:ascii="宋体" w:hAnsi="宋体" w:cs="仿宋_GB2312"/>
        </w:rPr>
        <w:t>第2节 竞争性磋商须知 </w:t>
      </w:r>
    </w:p>
    <w:p w14:paraId="08E8811E">
      <w:pPr>
        <w:pStyle w:val="15"/>
        <w:widowControl/>
        <w:spacing w:before="60" w:beforeAutospacing="0" w:after="60" w:afterAutospacing="0"/>
        <w:jc w:val="center"/>
        <w:rPr>
          <w:rFonts w:ascii="宋体" w:hAnsi="宋体" w:cs="仿宋_GB2312"/>
        </w:rPr>
      </w:pPr>
      <w:r>
        <w:rPr>
          <w:rStyle w:val="22"/>
          <w:rFonts w:hint="eastAsia" w:ascii="宋体" w:hAnsi="宋体" w:cs="仿宋_GB2312"/>
        </w:rPr>
        <w:t>一、总则</w:t>
      </w:r>
    </w:p>
    <w:p w14:paraId="526C0A9B">
      <w:pPr>
        <w:pStyle w:val="15"/>
        <w:widowControl/>
        <w:spacing w:before="60" w:beforeAutospacing="0" w:after="60" w:afterAutospacing="0"/>
        <w:rPr>
          <w:rFonts w:ascii="宋体" w:hAnsi="宋体" w:cs="仿宋_GB2312"/>
        </w:rPr>
      </w:pPr>
      <w:r>
        <w:rPr>
          <w:rFonts w:hint="eastAsia" w:ascii="宋体" w:hAnsi="宋体" w:cs="仿宋_GB2312"/>
        </w:rPr>
        <w:t> </w:t>
      </w:r>
    </w:p>
    <w:p w14:paraId="3AB8E064">
      <w:pPr>
        <w:pStyle w:val="15"/>
        <w:widowControl/>
        <w:spacing w:before="60" w:beforeAutospacing="0" w:after="60" w:afterAutospacing="0"/>
        <w:rPr>
          <w:rFonts w:ascii="宋体" w:hAnsi="宋体" w:cs="仿宋_GB2312"/>
        </w:rPr>
      </w:pPr>
      <w:r>
        <w:rPr>
          <w:rStyle w:val="22"/>
          <w:rFonts w:hint="eastAsia" w:ascii="宋体" w:hAnsi="宋体" w:cs="仿宋_GB2312"/>
        </w:rPr>
        <w:t>1.适用范围：</w:t>
      </w:r>
    </w:p>
    <w:p w14:paraId="42005ECA">
      <w:pPr>
        <w:pStyle w:val="15"/>
        <w:widowControl/>
        <w:spacing w:before="60" w:beforeAutospacing="0" w:after="60" w:afterAutospacing="0"/>
        <w:ind w:firstLine="384"/>
        <w:rPr>
          <w:rFonts w:ascii="宋体" w:hAnsi="宋体" w:cs="仿宋_GB2312"/>
        </w:rPr>
      </w:pPr>
      <w:r>
        <w:rPr>
          <w:rFonts w:hint="eastAsia" w:ascii="宋体" w:hAnsi="宋体" w:cs="仿宋_GB2312"/>
        </w:rPr>
        <w:t>1.1适用于磋商文件载明项目的采购活动（以下简称：“本次采购活动”）。</w:t>
      </w:r>
    </w:p>
    <w:p w14:paraId="55230822">
      <w:pPr>
        <w:pStyle w:val="15"/>
        <w:widowControl/>
        <w:spacing w:before="60" w:beforeAutospacing="0" w:after="60" w:afterAutospacing="0"/>
        <w:rPr>
          <w:rFonts w:ascii="宋体" w:hAnsi="宋体" w:cs="仿宋_GB2312"/>
        </w:rPr>
      </w:pPr>
      <w:r>
        <w:rPr>
          <w:rStyle w:val="22"/>
          <w:rFonts w:hint="eastAsia" w:ascii="宋体" w:hAnsi="宋体" w:cs="仿宋_GB2312"/>
        </w:rPr>
        <w:t>2.定义及要求：</w:t>
      </w:r>
    </w:p>
    <w:p w14:paraId="62C64410">
      <w:pPr>
        <w:pStyle w:val="15"/>
        <w:widowControl/>
        <w:spacing w:before="60" w:beforeAutospacing="0" w:after="60" w:afterAutospacing="0"/>
        <w:ind w:firstLine="384"/>
        <w:rPr>
          <w:rFonts w:ascii="宋体" w:hAnsi="宋体" w:cs="仿宋_GB2312"/>
        </w:rPr>
      </w:pPr>
      <w:r>
        <w:rPr>
          <w:rFonts w:hint="eastAsia" w:ascii="宋体" w:hAnsi="宋体" w:cs="仿宋_GB2312"/>
        </w:rPr>
        <w:t>2.1“采购标的”指磋商文件载明的需要采购的货物、服务、工程。</w:t>
      </w:r>
    </w:p>
    <w:p w14:paraId="06A899DD">
      <w:pPr>
        <w:pStyle w:val="15"/>
        <w:widowControl/>
        <w:spacing w:before="60" w:beforeAutospacing="0" w:after="60" w:afterAutospacing="0"/>
        <w:ind w:firstLine="384"/>
        <w:rPr>
          <w:rFonts w:ascii="宋体" w:hAnsi="宋体" w:cs="仿宋_GB2312"/>
        </w:rPr>
      </w:pPr>
      <w:r>
        <w:rPr>
          <w:rFonts w:hint="eastAsia" w:ascii="宋体" w:hAnsi="宋体" w:cs="仿宋_GB2312"/>
        </w:rPr>
        <w:t>2.2“采购人”指本次采购项目的买方、或业主方、或甲方，具体见磋商文件第一章；“采购代理机构”系指接受采购人委托，组织开展竞争性磋商采购活动的代理机构，具体见磋商文件第一章。</w:t>
      </w:r>
    </w:p>
    <w:p w14:paraId="21EBA1C5">
      <w:pPr>
        <w:pStyle w:val="15"/>
        <w:widowControl/>
        <w:spacing w:before="60" w:beforeAutospacing="0" w:after="60" w:afterAutospacing="0"/>
        <w:ind w:firstLine="384"/>
        <w:rPr>
          <w:rFonts w:ascii="宋体" w:hAnsi="宋体" w:cs="仿宋_GB2312"/>
        </w:rPr>
      </w:pPr>
      <w:r>
        <w:rPr>
          <w:rFonts w:hint="eastAsia" w:ascii="宋体" w:hAnsi="宋体" w:cs="仿宋_GB2312"/>
        </w:rPr>
        <w:t>2.3“潜在供应商”按照磋商文件第一章规定进行报名，且有意向参加本项目响应磋商的供应商。</w:t>
      </w:r>
    </w:p>
    <w:p w14:paraId="30988170">
      <w:pPr>
        <w:pStyle w:val="15"/>
        <w:widowControl/>
        <w:spacing w:before="60" w:beforeAutospacing="0" w:after="60" w:afterAutospacing="0"/>
        <w:ind w:firstLine="384"/>
        <w:rPr>
          <w:rFonts w:ascii="宋体" w:hAnsi="宋体" w:cs="仿宋_GB2312"/>
        </w:rPr>
      </w:pPr>
      <w:r>
        <w:rPr>
          <w:rFonts w:hint="eastAsia" w:ascii="宋体" w:hAnsi="宋体" w:cs="仿宋_GB2312"/>
        </w:rPr>
        <w:t>2.4“供应商”指按照磋商文件第一章规定进行报名，且已经提交响应文件的法人或其他组织或自然人。只有适合自然人参与和承接的政府采购项目，供应商才可以是自然人。</w:t>
      </w:r>
    </w:p>
    <w:p w14:paraId="4DB6F881">
      <w:pPr>
        <w:pStyle w:val="15"/>
        <w:widowControl/>
        <w:spacing w:before="60" w:beforeAutospacing="0" w:after="60" w:afterAutospacing="0"/>
        <w:ind w:firstLine="384"/>
        <w:rPr>
          <w:rFonts w:ascii="宋体" w:hAnsi="宋体" w:cs="仿宋_GB2312"/>
        </w:rPr>
      </w:pPr>
      <w:r>
        <w:rPr>
          <w:rFonts w:hint="eastAsia" w:ascii="宋体" w:hAnsi="宋体" w:cs="仿宋_GB2312"/>
        </w:rPr>
        <w:t>2.5“单位负责人”指单位法定代表人（供应商为法人的）或法律、法规规定代表单位行使职权的主要负责人（供应商为其他组织的）。</w:t>
      </w:r>
    </w:p>
    <w:p w14:paraId="3332424B">
      <w:pPr>
        <w:pStyle w:val="15"/>
        <w:widowControl/>
        <w:spacing w:before="60" w:beforeAutospacing="0" w:after="60" w:afterAutospacing="0"/>
        <w:ind w:firstLine="384"/>
        <w:rPr>
          <w:rFonts w:ascii="宋体" w:hAnsi="宋体" w:cs="仿宋_GB2312"/>
        </w:rPr>
      </w:pPr>
      <w:r>
        <w:rPr>
          <w:rFonts w:hint="eastAsia" w:ascii="宋体" w:hAnsi="宋体" w:cs="仿宋_GB2312"/>
        </w:rPr>
        <w:t>2.6“供应商代表”指供应商（为法人或其他组织的）的单位负责人或由其授权的委托代理人，即单位负责人授权书中载明的接受授权方。供应商为自然人的，由本人签字并附身份证明。</w:t>
      </w:r>
    </w:p>
    <w:p w14:paraId="15693F74">
      <w:pPr>
        <w:pStyle w:val="15"/>
        <w:widowControl/>
        <w:spacing w:before="60" w:beforeAutospacing="0" w:after="60" w:afterAutospacing="0"/>
        <w:rPr>
          <w:rFonts w:ascii="宋体" w:hAnsi="宋体" w:cs="仿宋_GB2312"/>
        </w:rPr>
      </w:pPr>
      <w:r>
        <w:rPr>
          <w:rStyle w:val="22"/>
          <w:rFonts w:hint="eastAsia" w:ascii="宋体" w:hAnsi="宋体" w:cs="仿宋_GB2312"/>
        </w:rPr>
        <w:t>3.合格的</w:t>
      </w:r>
      <w:r>
        <w:rPr>
          <w:rFonts w:hint="eastAsia" w:ascii="宋体" w:hAnsi="宋体" w:cs="仿宋_GB2312"/>
        </w:rPr>
        <w:t>供应商</w:t>
      </w:r>
      <w:r>
        <w:rPr>
          <w:rStyle w:val="22"/>
          <w:rFonts w:hint="eastAsia" w:ascii="宋体" w:hAnsi="宋体" w:cs="仿宋_GB2312"/>
        </w:rPr>
        <w:t>：</w:t>
      </w:r>
    </w:p>
    <w:p w14:paraId="2B2E1C4F">
      <w:pPr>
        <w:pStyle w:val="15"/>
        <w:widowControl/>
        <w:spacing w:before="60" w:beforeAutospacing="0" w:after="60" w:afterAutospacing="0"/>
        <w:ind w:firstLine="384"/>
        <w:rPr>
          <w:rFonts w:ascii="宋体" w:hAnsi="宋体" w:cs="仿宋_GB2312"/>
        </w:rPr>
      </w:pPr>
      <w:r>
        <w:rPr>
          <w:rFonts w:hint="eastAsia" w:ascii="宋体" w:hAnsi="宋体" w:cs="仿宋_GB2312"/>
        </w:rPr>
        <w:t>3.1一般规定</w:t>
      </w:r>
    </w:p>
    <w:p w14:paraId="61B47108">
      <w:pPr>
        <w:pStyle w:val="15"/>
        <w:widowControl/>
        <w:spacing w:before="60" w:beforeAutospacing="0" w:after="60" w:afterAutospacing="0"/>
        <w:ind w:firstLine="384"/>
        <w:rPr>
          <w:rFonts w:ascii="宋体" w:hAnsi="宋体" w:cs="仿宋_GB2312"/>
        </w:rPr>
      </w:pPr>
      <w:r>
        <w:rPr>
          <w:rFonts w:hint="eastAsia" w:ascii="宋体" w:hAnsi="宋体" w:cs="仿宋_GB2312"/>
        </w:rPr>
        <w:t>3.1.1供应商应当遵守中国的有关法律、法规和规章的规定，参加政府采购活动时已经自觉检查并按照政府采购相关法律规定，主动回避相应利害关系。</w:t>
      </w:r>
    </w:p>
    <w:p w14:paraId="4EEDD18A">
      <w:pPr>
        <w:pStyle w:val="15"/>
        <w:widowControl/>
        <w:spacing w:before="60" w:beforeAutospacing="0" w:after="60" w:afterAutospacing="0"/>
        <w:ind w:firstLine="384"/>
        <w:rPr>
          <w:rFonts w:ascii="宋体" w:hAnsi="宋体" w:cs="仿宋_GB2312"/>
        </w:rPr>
      </w:pPr>
      <w:r>
        <w:rPr>
          <w:rFonts w:hint="eastAsia" w:ascii="宋体" w:hAnsi="宋体" w:cs="仿宋_GB2312"/>
        </w:rPr>
        <w:t>3.1.2为采购项目提供整体设计、规范编制或项目管理、监理、检测等服务的供应商，不得再参加该采购项目除整体设计、规范编制和项目管理、监理、检测等服务之外的其他采购活动</w:t>
      </w:r>
      <w:r>
        <w:rPr>
          <w:rStyle w:val="22"/>
          <w:rFonts w:hint="eastAsia" w:ascii="宋体" w:hAnsi="宋体" w:cs="仿宋_GB2312"/>
        </w:rPr>
        <w:t>。</w:t>
      </w:r>
    </w:p>
    <w:p w14:paraId="3206A39F">
      <w:pPr>
        <w:pStyle w:val="15"/>
        <w:widowControl/>
        <w:spacing w:before="60" w:beforeAutospacing="0" w:after="60" w:afterAutospacing="0"/>
        <w:ind w:firstLine="384"/>
        <w:rPr>
          <w:rFonts w:ascii="宋体" w:hAnsi="宋体" w:cs="仿宋_GB2312"/>
        </w:rPr>
      </w:pPr>
      <w:r>
        <w:rPr>
          <w:rFonts w:hint="eastAsia" w:ascii="宋体" w:hAnsi="宋体" w:cs="仿宋_GB2312"/>
        </w:rPr>
        <w:t>3.1.3列入失信被执行人、重大税收违法案件当事人名单、政府采购严重违法失信行为记录名单及其他不符合《中华人民共和国政府采购法》第二十二条规定条件的供应商，不得参加政府采购活动</w:t>
      </w:r>
      <w:r>
        <w:rPr>
          <w:rStyle w:val="22"/>
          <w:rFonts w:hint="eastAsia" w:ascii="宋体" w:hAnsi="宋体" w:cs="仿宋_GB2312"/>
        </w:rPr>
        <w:t>。</w:t>
      </w:r>
    </w:p>
    <w:p w14:paraId="72F1E72B">
      <w:pPr>
        <w:pStyle w:val="15"/>
        <w:widowControl/>
        <w:spacing w:before="60" w:beforeAutospacing="0" w:after="60" w:afterAutospacing="0"/>
        <w:ind w:firstLine="384"/>
        <w:rPr>
          <w:rFonts w:ascii="宋体" w:hAnsi="宋体" w:cs="仿宋_GB2312"/>
        </w:rPr>
      </w:pPr>
      <w:r>
        <w:rPr>
          <w:rStyle w:val="22"/>
          <w:rFonts w:hint="eastAsia" w:ascii="宋体" w:hAnsi="宋体" w:cs="仿宋_GB2312"/>
        </w:rPr>
        <w:t>供应商有责任检查自身情况，在响应文件中对是否违反以上一般规定做出如实声明，否则其响应文件将被否决。</w:t>
      </w:r>
    </w:p>
    <w:p w14:paraId="7309A661">
      <w:pPr>
        <w:pStyle w:val="15"/>
        <w:widowControl/>
        <w:spacing w:before="60" w:beforeAutospacing="0" w:after="60" w:afterAutospacing="0"/>
        <w:ind w:firstLine="384"/>
        <w:rPr>
          <w:rFonts w:ascii="宋体" w:hAnsi="宋体" w:cs="仿宋_GB2312"/>
        </w:rPr>
      </w:pPr>
      <w:r>
        <w:rPr>
          <w:rFonts w:hint="eastAsia" w:ascii="宋体" w:hAnsi="宋体" w:cs="仿宋_GB2312"/>
        </w:rPr>
        <w:t>3.2特别规定</w:t>
      </w:r>
    </w:p>
    <w:p w14:paraId="066F91BA">
      <w:pPr>
        <w:pStyle w:val="15"/>
        <w:widowControl/>
        <w:spacing w:before="60" w:beforeAutospacing="0" w:after="60" w:afterAutospacing="0"/>
        <w:ind w:firstLine="384"/>
        <w:rPr>
          <w:rFonts w:ascii="宋体" w:hAnsi="宋体" w:cs="仿宋_GB2312"/>
        </w:rPr>
      </w:pPr>
      <w:r>
        <w:rPr>
          <w:rFonts w:hint="eastAsia" w:ascii="宋体" w:hAnsi="宋体" w:cs="仿宋_GB2312"/>
        </w:rPr>
        <w:t>3.2.1供应商的资格要求：详见竞争性磋商须知前附表第</w:t>
      </w:r>
      <w:r>
        <w:rPr>
          <w:rFonts w:hint="eastAsia" w:ascii="宋体" w:hAnsi="宋体" w:cs="仿宋_GB2312"/>
          <w:u w:val="single"/>
        </w:rPr>
        <w:t>1</w:t>
      </w:r>
      <w:r>
        <w:rPr>
          <w:rFonts w:hint="eastAsia" w:ascii="宋体" w:hAnsi="宋体" w:cs="仿宋_GB2312"/>
        </w:rPr>
        <w:t>项。</w:t>
      </w:r>
    </w:p>
    <w:p w14:paraId="098BE1C5">
      <w:pPr>
        <w:pStyle w:val="15"/>
        <w:widowControl/>
        <w:spacing w:before="60" w:beforeAutospacing="0" w:after="60" w:afterAutospacing="0"/>
        <w:ind w:firstLine="384"/>
        <w:rPr>
          <w:rFonts w:ascii="宋体" w:hAnsi="宋体" w:cs="仿宋_GB2312"/>
        </w:rPr>
      </w:pPr>
      <w:r>
        <w:rPr>
          <w:rFonts w:hint="eastAsia" w:ascii="宋体" w:hAnsi="宋体" w:cs="仿宋_GB2312"/>
        </w:rPr>
        <w:t>3.2.2是否接受联合体形式的响应磋商：详见竞争性磋商须知前附表第</w:t>
      </w:r>
      <w:r>
        <w:rPr>
          <w:rFonts w:hint="eastAsia" w:ascii="宋体" w:hAnsi="宋体" w:cs="仿宋_GB2312"/>
          <w:u w:val="single"/>
        </w:rPr>
        <w:t>2</w:t>
      </w:r>
      <w:r>
        <w:rPr>
          <w:rFonts w:hint="eastAsia" w:ascii="宋体" w:hAnsi="宋体" w:cs="仿宋_GB2312"/>
        </w:rPr>
        <w:t>项。若接受联合体形式且供应商为联合体，则联合体各方除了应遵守本章第3.1条规定外，还应遵守下列规定：</w:t>
      </w:r>
    </w:p>
    <w:p w14:paraId="378B16D8">
      <w:pPr>
        <w:pStyle w:val="15"/>
        <w:widowControl/>
        <w:spacing w:before="60" w:beforeAutospacing="0" w:after="60" w:afterAutospacing="0"/>
        <w:ind w:firstLine="384"/>
        <w:rPr>
          <w:rFonts w:ascii="宋体" w:hAnsi="宋体" w:cs="仿宋_GB2312"/>
        </w:rPr>
      </w:pPr>
      <w:r>
        <w:rPr>
          <w:rFonts w:hint="eastAsia" w:ascii="宋体" w:hAnsi="宋体" w:cs="仿宋_GB2312"/>
        </w:rPr>
        <w:t>（1）联合体各方应提交联合体协议，联合体协议应符合磋商文件规定。</w:t>
      </w:r>
    </w:p>
    <w:p w14:paraId="52506FCE">
      <w:pPr>
        <w:pStyle w:val="15"/>
        <w:widowControl/>
        <w:spacing w:before="60" w:beforeAutospacing="0" w:after="60" w:afterAutospacing="0"/>
        <w:ind w:firstLine="384"/>
        <w:rPr>
          <w:rFonts w:ascii="宋体" w:hAnsi="宋体" w:cs="仿宋_GB2312"/>
        </w:rPr>
      </w:pPr>
      <w:r>
        <w:rPr>
          <w:rFonts w:hint="eastAsia" w:ascii="宋体" w:hAnsi="宋体" w:cs="仿宋_GB2312"/>
        </w:rPr>
        <w:t>（2）联合体各方不得再单独参加或与其他供应商另外组成联合体参加同一合同项下的响应磋商。</w:t>
      </w:r>
    </w:p>
    <w:p w14:paraId="6B6AAC70">
      <w:pPr>
        <w:pStyle w:val="15"/>
        <w:widowControl/>
        <w:spacing w:before="60" w:beforeAutospacing="0" w:after="60" w:afterAutospacing="0"/>
        <w:ind w:firstLine="384"/>
        <w:rPr>
          <w:rFonts w:ascii="宋体" w:hAnsi="宋体" w:cs="仿宋_GB2312"/>
        </w:rPr>
      </w:pPr>
      <w:r>
        <w:rPr>
          <w:rFonts w:hint="eastAsia" w:ascii="宋体" w:hAnsi="宋体" w:cs="仿宋_GB2312"/>
        </w:rPr>
        <w:t>（3）联合体各方应共同与采购人签订政府采购合同，就政府采购合同约定的事项对采购人承担连带责任。</w:t>
      </w:r>
    </w:p>
    <w:p w14:paraId="163B4916">
      <w:pPr>
        <w:pStyle w:val="15"/>
        <w:widowControl/>
        <w:spacing w:before="60" w:beforeAutospacing="0" w:after="60" w:afterAutospacing="0"/>
        <w:ind w:firstLine="384"/>
        <w:rPr>
          <w:rFonts w:ascii="宋体" w:hAnsi="宋体" w:cs="仿宋_GB2312"/>
        </w:rPr>
      </w:pPr>
      <w:r>
        <w:rPr>
          <w:rFonts w:hint="eastAsia" w:ascii="宋体" w:hAnsi="宋体"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3EBE4637">
      <w:pPr>
        <w:pStyle w:val="15"/>
        <w:widowControl/>
        <w:spacing w:before="60" w:beforeAutospacing="0" w:after="60" w:afterAutospacing="0"/>
        <w:rPr>
          <w:rFonts w:ascii="宋体" w:hAnsi="宋体" w:cs="仿宋_GB2312"/>
        </w:rPr>
      </w:pPr>
      <w:r>
        <w:rPr>
          <w:rStyle w:val="22"/>
          <w:rFonts w:hint="eastAsia" w:ascii="宋体" w:hAnsi="宋体" w:cs="仿宋_GB2312"/>
        </w:rPr>
        <w:t>4.参与竞争性磋商费用：</w:t>
      </w:r>
    </w:p>
    <w:p w14:paraId="0F1A7BC6">
      <w:pPr>
        <w:pStyle w:val="15"/>
        <w:widowControl/>
        <w:spacing w:before="60" w:beforeAutospacing="0" w:after="60" w:afterAutospacing="0"/>
        <w:ind w:firstLine="384"/>
        <w:rPr>
          <w:rFonts w:ascii="宋体" w:hAnsi="宋体" w:cs="仿宋_GB2312"/>
        </w:rPr>
      </w:pPr>
      <w:r>
        <w:rPr>
          <w:rFonts w:hint="eastAsia" w:ascii="宋体" w:hAnsi="宋体" w:cs="仿宋_GB2312"/>
        </w:rPr>
        <w:t>4.1除法律法规或采购文件另有规定之外，供应商应自行承担其准备与参加竞争性磋商所涉及的一切费用。</w:t>
      </w:r>
    </w:p>
    <w:p w14:paraId="520CCEA1">
      <w:pPr>
        <w:pStyle w:val="15"/>
        <w:widowControl/>
        <w:spacing w:before="60" w:beforeAutospacing="0" w:after="60" w:afterAutospacing="0"/>
        <w:jc w:val="center"/>
        <w:rPr>
          <w:rFonts w:ascii="宋体" w:hAnsi="宋体" w:cs="仿宋_GB2312"/>
        </w:rPr>
      </w:pPr>
      <w:r>
        <w:rPr>
          <w:rFonts w:hint="eastAsia" w:ascii="宋体" w:hAnsi="宋体" w:cs="仿宋_GB2312"/>
        </w:rPr>
        <w:t> </w:t>
      </w:r>
    </w:p>
    <w:p w14:paraId="1A68C6FB">
      <w:pPr>
        <w:pStyle w:val="15"/>
        <w:widowControl/>
        <w:spacing w:before="60" w:beforeAutospacing="0" w:after="60" w:afterAutospacing="0"/>
        <w:jc w:val="center"/>
        <w:rPr>
          <w:rFonts w:ascii="宋体" w:hAnsi="宋体" w:cs="仿宋_GB2312"/>
        </w:rPr>
      </w:pPr>
      <w:r>
        <w:rPr>
          <w:rStyle w:val="22"/>
          <w:rFonts w:hint="eastAsia" w:ascii="宋体" w:hAnsi="宋体" w:cs="仿宋_GB2312"/>
        </w:rPr>
        <w:t>二、竞争性磋商文件</w:t>
      </w:r>
    </w:p>
    <w:p w14:paraId="3EAE2175">
      <w:pPr>
        <w:pStyle w:val="15"/>
        <w:widowControl/>
        <w:spacing w:before="60" w:beforeAutospacing="0" w:after="60" w:afterAutospacing="0"/>
        <w:jc w:val="center"/>
        <w:rPr>
          <w:rFonts w:ascii="宋体" w:hAnsi="宋体" w:cs="仿宋_GB2312"/>
        </w:rPr>
      </w:pPr>
      <w:r>
        <w:rPr>
          <w:rStyle w:val="22"/>
          <w:rFonts w:hint="eastAsia" w:ascii="宋体" w:hAnsi="宋体" w:cs="仿宋_GB2312"/>
        </w:rPr>
        <w:t> </w:t>
      </w:r>
    </w:p>
    <w:p w14:paraId="41B63C44">
      <w:pPr>
        <w:pStyle w:val="15"/>
        <w:widowControl/>
        <w:spacing w:before="60" w:beforeAutospacing="0" w:after="60" w:afterAutospacing="0"/>
        <w:rPr>
          <w:rFonts w:ascii="宋体" w:hAnsi="宋体" w:cs="仿宋_GB2312"/>
        </w:rPr>
      </w:pPr>
      <w:r>
        <w:rPr>
          <w:rStyle w:val="22"/>
          <w:rFonts w:hint="eastAsia" w:ascii="宋体" w:hAnsi="宋体" w:cs="仿宋_GB2312"/>
        </w:rPr>
        <w:t>5.竞争性磋商文件的组成：</w:t>
      </w:r>
    </w:p>
    <w:p w14:paraId="2B51D605">
      <w:pPr>
        <w:pStyle w:val="15"/>
        <w:widowControl/>
        <w:spacing w:before="60" w:beforeAutospacing="0" w:after="60" w:afterAutospacing="0"/>
        <w:ind w:firstLine="384"/>
        <w:rPr>
          <w:rFonts w:ascii="宋体" w:hAnsi="宋体" w:cs="仿宋_GB2312"/>
        </w:rPr>
      </w:pPr>
      <w:r>
        <w:rPr>
          <w:rFonts w:hint="eastAsia" w:ascii="宋体" w:hAnsi="宋体" w:cs="仿宋_GB2312"/>
        </w:rPr>
        <w:t>5.1竞争性磋商文件由下述部分组成：</w:t>
      </w:r>
    </w:p>
    <w:p w14:paraId="12C6CB08">
      <w:pPr>
        <w:pStyle w:val="15"/>
        <w:widowControl/>
        <w:spacing w:before="60" w:beforeAutospacing="0" w:after="60" w:afterAutospacing="0"/>
        <w:ind w:firstLine="384"/>
        <w:rPr>
          <w:rFonts w:ascii="宋体" w:hAnsi="宋体" w:cs="仿宋_GB2312"/>
        </w:rPr>
      </w:pPr>
      <w:r>
        <w:rPr>
          <w:rFonts w:hint="eastAsia" w:ascii="宋体" w:hAnsi="宋体" w:cs="仿宋_GB2312"/>
        </w:rPr>
        <w:t>第一章 采购公告（或采购邀请书）</w:t>
      </w:r>
    </w:p>
    <w:p w14:paraId="327CB2B6">
      <w:pPr>
        <w:pStyle w:val="15"/>
        <w:widowControl/>
        <w:spacing w:before="60" w:beforeAutospacing="0" w:after="60" w:afterAutospacing="0"/>
        <w:ind w:firstLine="384"/>
        <w:rPr>
          <w:rFonts w:ascii="宋体" w:hAnsi="宋体" w:cs="仿宋_GB2312"/>
        </w:rPr>
      </w:pPr>
      <w:r>
        <w:rPr>
          <w:rFonts w:hint="eastAsia" w:ascii="宋体" w:hAnsi="宋体" w:cs="仿宋_GB2312"/>
        </w:rPr>
        <w:t>第二章 竞争性磋商须知</w:t>
      </w:r>
    </w:p>
    <w:p w14:paraId="5F368D9F">
      <w:pPr>
        <w:pStyle w:val="15"/>
        <w:widowControl/>
        <w:spacing w:before="60" w:beforeAutospacing="0" w:after="60" w:afterAutospacing="0"/>
        <w:ind w:firstLine="384"/>
        <w:rPr>
          <w:rFonts w:ascii="宋体" w:hAnsi="宋体" w:cs="仿宋_GB2312"/>
        </w:rPr>
      </w:pPr>
      <w:r>
        <w:rPr>
          <w:rFonts w:hint="eastAsia" w:ascii="宋体" w:hAnsi="宋体" w:cs="仿宋_GB2312"/>
        </w:rPr>
        <w:t>第三章 采购内容及要求</w:t>
      </w:r>
    </w:p>
    <w:p w14:paraId="5334BC22">
      <w:pPr>
        <w:pStyle w:val="15"/>
        <w:widowControl/>
        <w:spacing w:before="60" w:beforeAutospacing="0" w:after="60" w:afterAutospacing="0"/>
        <w:ind w:firstLine="384"/>
        <w:rPr>
          <w:rFonts w:ascii="宋体" w:hAnsi="宋体" w:cs="仿宋_GB2312"/>
        </w:rPr>
      </w:pPr>
      <w:r>
        <w:rPr>
          <w:rFonts w:hint="eastAsia" w:ascii="宋体" w:hAnsi="宋体" w:cs="仿宋_GB2312"/>
        </w:rPr>
        <w:t>第四章 合同主要条款及格式</w:t>
      </w:r>
    </w:p>
    <w:p w14:paraId="1A45F2A7">
      <w:pPr>
        <w:pStyle w:val="15"/>
        <w:widowControl/>
        <w:spacing w:before="60" w:beforeAutospacing="0" w:after="60" w:afterAutospacing="0"/>
        <w:ind w:firstLine="384"/>
        <w:rPr>
          <w:rFonts w:ascii="宋体" w:hAnsi="宋体" w:cs="仿宋_GB2312"/>
        </w:rPr>
      </w:pPr>
      <w:r>
        <w:rPr>
          <w:rFonts w:hint="eastAsia" w:ascii="宋体" w:hAnsi="宋体" w:cs="仿宋_GB2312"/>
        </w:rPr>
        <w:t>第五章 首次响应文件格式</w:t>
      </w:r>
    </w:p>
    <w:p w14:paraId="50B11943">
      <w:pPr>
        <w:pStyle w:val="15"/>
        <w:widowControl/>
        <w:spacing w:before="60" w:beforeAutospacing="0" w:after="60" w:afterAutospacing="0"/>
        <w:ind w:firstLine="384"/>
        <w:rPr>
          <w:rFonts w:ascii="宋体" w:hAnsi="宋体" w:cs="仿宋_GB2312"/>
        </w:rPr>
      </w:pPr>
      <w:r>
        <w:rPr>
          <w:rFonts w:hint="eastAsia" w:ascii="宋体" w:hAnsi="宋体" w:cs="仿宋_GB2312"/>
        </w:rPr>
        <w:t>5.2除上述内容以外，采购人、采购代理机构或者磋商小组在采购过程期间对磋商文件所作的澄清、修改或补充，均构成磋商文件的组成部分，对采购人和供应商具有约束力。</w:t>
      </w:r>
    </w:p>
    <w:p w14:paraId="47066299">
      <w:pPr>
        <w:pStyle w:val="15"/>
        <w:widowControl/>
        <w:spacing w:before="60" w:beforeAutospacing="0" w:after="60" w:afterAutospacing="0"/>
        <w:rPr>
          <w:rFonts w:ascii="宋体" w:hAnsi="宋体" w:cs="仿宋_GB2312"/>
        </w:rPr>
      </w:pPr>
      <w:r>
        <w:rPr>
          <w:rStyle w:val="22"/>
          <w:rFonts w:hint="eastAsia" w:ascii="宋体" w:hAnsi="宋体" w:cs="仿宋_GB2312"/>
        </w:rPr>
        <w:t>6.竞争性磋商文件的澄清、补充、修改及现场考察等：</w:t>
      </w:r>
    </w:p>
    <w:p w14:paraId="647C7CEB">
      <w:pPr>
        <w:pStyle w:val="15"/>
        <w:widowControl/>
        <w:spacing w:before="60" w:beforeAutospacing="0" w:after="60" w:afterAutospacing="0"/>
        <w:ind w:firstLine="384"/>
        <w:rPr>
          <w:rFonts w:ascii="宋体" w:hAnsi="宋体" w:cs="仿宋_GB2312"/>
        </w:rPr>
      </w:pPr>
      <w:r>
        <w:rPr>
          <w:rFonts w:hint="eastAsia" w:ascii="宋体" w:hAnsi="宋体" w:cs="仿宋_GB2312"/>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F2E2E9E">
      <w:pPr>
        <w:pStyle w:val="15"/>
        <w:widowControl/>
        <w:spacing w:before="60" w:beforeAutospacing="0" w:after="60" w:afterAutospacing="0"/>
        <w:ind w:firstLine="384"/>
        <w:rPr>
          <w:rFonts w:ascii="宋体" w:hAnsi="宋体" w:cs="仿宋_GB2312"/>
        </w:rPr>
      </w:pPr>
      <w:r>
        <w:rPr>
          <w:rFonts w:hint="eastAsia" w:ascii="宋体" w:hAnsi="宋体" w:cs="仿宋_GB2312"/>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7FE9DFDE">
      <w:pPr>
        <w:pStyle w:val="15"/>
        <w:widowControl/>
        <w:spacing w:before="60" w:beforeAutospacing="0" w:after="60" w:afterAutospacing="0"/>
        <w:ind w:firstLine="384"/>
        <w:rPr>
          <w:rFonts w:ascii="宋体" w:hAnsi="宋体" w:cs="仿宋_GB2312"/>
        </w:rPr>
      </w:pPr>
      <w:r>
        <w:rPr>
          <w:rFonts w:hint="eastAsia" w:ascii="宋体" w:hAnsi="宋体" w:cs="仿宋_GB2312"/>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cs="仿宋_GB2312"/>
          <w:u w:val="single"/>
        </w:rPr>
        <w:t>3</w:t>
      </w:r>
      <w:r>
        <w:rPr>
          <w:rFonts w:hint="eastAsia" w:ascii="宋体" w:hAnsi="宋体" w:cs="仿宋_GB2312"/>
        </w:rPr>
        <w:t>项。</w:t>
      </w:r>
    </w:p>
    <w:p w14:paraId="6F9D1DFB">
      <w:pPr>
        <w:pStyle w:val="15"/>
        <w:widowControl/>
        <w:spacing w:before="60" w:beforeAutospacing="0" w:after="60" w:afterAutospacing="0"/>
        <w:ind w:firstLine="384"/>
        <w:rPr>
          <w:rFonts w:ascii="宋体" w:hAnsi="宋体" w:cs="仿宋_GB2312"/>
        </w:rPr>
      </w:pPr>
      <w:r>
        <w:rPr>
          <w:rFonts w:hint="eastAsia" w:ascii="宋体" w:hAnsi="宋体" w:cs="仿宋_GB2312"/>
        </w:rPr>
        <w:t> </w:t>
      </w:r>
    </w:p>
    <w:p w14:paraId="6BF91B34">
      <w:pPr>
        <w:pStyle w:val="15"/>
        <w:widowControl/>
        <w:spacing w:before="60" w:beforeAutospacing="0" w:after="60" w:afterAutospacing="0"/>
        <w:rPr>
          <w:rFonts w:ascii="宋体" w:hAnsi="宋体" w:cs="仿宋_GB2312"/>
        </w:rPr>
      </w:pPr>
      <w:r>
        <w:rPr>
          <w:rFonts w:hint="eastAsia" w:ascii="宋体" w:hAnsi="宋体" w:cs="仿宋_GB2312"/>
        </w:rPr>
        <w:t> </w:t>
      </w:r>
    </w:p>
    <w:p w14:paraId="6C0C8699">
      <w:pPr>
        <w:pStyle w:val="15"/>
        <w:widowControl/>
        <w:spacing w:before="60" w:beforeAutospacing="0" w:after="60" w:afterAutospacing="0"/>
        <w:jc w:val="center"/>
        <w:rPr>
          <w:rFonts w:ascii="宋体" w:hAnsi="宋体" w:cs="仿宋_GB2312"/>
        </w:rPr>
      </w:pPr>
      <w:r>
        <w:rPr>
          <w:rStyle w:val="22"/>
          <w:rFonts w:hint="eastAsia" w:ascii="宋体" w:hAnsi="宋体" w:cs="仿宋_GB2312"/>
        </w:rPr>
        <w:t>三、响应文件编制</w:t>
      </w:r>
    </w:p>
    <w:p w14:paraId="6BF9CA92">
      <w:pPr>
        <w:pStyle w:val="15"/>
        <w:widowControl/>
        <w:spacing w:before="60" w:beforeAutospacing="0" w:after="60" w:afterAutospacing="0"/>
        <w:ind w:firstLine="384"/>
        <w:rPr>
          <w:rFonts w:ascii="宋体" w:hAnsi="宋体" w:cs="仿宋_GB2312"/>
        </w:rPr>
      </w:pPr>
      <w:r>
        <w:rPr>
          <w:rFonts w:hint="eastAsia" w:ascii="宋体" w:hAnsi="宋体" w:cs="仿宋_GB2312"/>
        </w:rPr>
        <w:t> </w:t>
      </w:r>
    </w:p>
    <w:p w14:paraId="636C7FB8">
      <w:pPr>
        <w:pStyle w:val="15"/>
        <w:widowControl/>
        <w:spacing w:before="60" w:beforeAutospacing="0" w:after="60" w:afterAutospacing="0"/>
        <w:rPr>
          <w:rFonts w:ascii="宋体" w:hAnsi="宋体" w:cs="仿宋_GB2312"/>
        </w:rPr>
      </w:pPr>
      <w:r>
        <w:rPr>
          <w:rStyle w:val="22"/>
          <w:rFonts w:hint="eastAsia" w:ascii="宋体" w:hAnsi="宋体" w:cs="仿宋_GB2312"/>
        </w:rPr>
        <w:t>7.应标要求</w:t>
      </w:r>
    </w:p>
    <w:p w14:paraId="0FD44D4F">
      <w:pPr>
        <w:pStyle w:val="15"/>
        <w:widowControl/>
        <w:spacing w:before="60" w:beforeAutospacing="0" w:after="60" w:afterAutospacing="0"/>
        <w:ind w:firstLine="384"/>
        <w:rPr>
          <w:rFonts w:ascii="宋体" w:hAnsi="宋体" w:cs="仿宋_GB2312"/>
        </w:rPr>
      </w:pPr>
      <w:r>
        <w:rPr>
          <w:rFonts w:hint="eastAsia" w:ascii="宋体" w:hAnsi="宋体" w:cs="仿宋_GB2312"/>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03B4B269">
      <w:pPr>
        <w:pStyle w:val="15"/>
        <w:widowControl/>
        <w:spacing w:before="60" w:beforeAutospacing="0" w:after="60" w:afterAutospacing="0"/>
        <w:ind w:firstLine="384"/>
        <w:rPr>
          <w:rFonts w:ascii="宋体" w:hAnsi="宋体" w:cs="仿宋_GB2312"/>
        </w:rPr>
      </w:pPr>
      <w:r>
        <w:rPr>
          <w:rFonts w:hint="eastAsia" w:ascii="宋体" w:hAnsi="宋体" w:cs="仿宋_GB2312"/>
        </w:rPr>
        <w:t>7.2供应商代表在同一个合同项下只能接受一个供应商的委托参加响应磋商，否则其响应文件将被否决。</w:t>
      </w:r>
    </w:p>
    <w:p w14:paraId="500882A1">
      <w:pPr>
        <w:pStyle w:val="15"/>
        <w:widowControl/>
        <w:spacing w:before="60" w:beforeAutospacing="0" w:after="60" w:afterAutospacing="0"/>
        <w:ind w:firstLine="384"/>
        <w:rPr>
          <w:rFonts w:ascii="宋体" w:hAnsi="宋体" w:cs="仿宋_GB2312"/>
        </w:rPr>
      </w:pPr>
      <w:r>
        <w:rPr>
          <w:rFonts w:hint="eastAsia" w:ascii="宋体" w:hAnsi="宋体" w:cs="仿宋_GB2312"/>
        </w:rPr>
        <w:t>7.3供应商应仔细阅读磋商文件的所有内容和要求，按磋商文件的规定提供响应文件，并对其所提供的全部资料、承诺和声明的真实性、合法性和准确性负责。</w:t>
      </w:r>
    </w:p>
    <w:p w14:paraId="5B18ED80">
      <w:pPr>
        <w:pStyle w:val="15"/>
        <w:widowControl/>
        <w:spacing w:before="60" w:beforeAutospacing="0" w:after="60" w:afterAutospacing="0"/>
        <w:ind w:firstLine="384"/>
        <w:rPr>
          <w:rFonts w:ascii="宋体" w:hAnsi="宋体" w:cs="仿宋_GB2312"/>
        </w:rPr>
      </w:pPr>
      <w:r>
        <w:rPr>
          <w:rFonts w:hint="eastAsia" w:ascii="宋体" w:hAnsi="宋体" w:cs="仿宋_GB2312"/>
        </w:rPr>
        <w:t>7.4除非竞争性磋商须知前附表另有规定外，供应商提供的响应文件应使用中文文本，若有不同文字文本，以中文文本为准。</w:t>
      </w:r>
    </w:p>
    <w:p w14:paraId="6F452839">
      <w:pPr>
        <w:pStyle w:val="15"/>
        <w:widowControl/>
        <w:spacing w:before="60" w:beforeAutospacing="0" w:after="60" w:afterAutospacing="0"/>
        <w:ind w:firstLine="384"/>
        <w:rPr>
          <w:rFonts w:ascii="宋体" w:hAnsi="宋体" w:cs="仿宋_GB2312"/>
        </w:rPr>
      </w:pPr>
      <w:r>
        <w:rPr>
          <w:rFonts w:hint="eastAsia" w:ascii="宋体" w:hAnsi="宋体"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EEA7F08">
      <w:pPr>
        <w:pStyle w:val="15"/>
        <w:widowControl/>
        <w:spacing w:before="60" w:beforeAutospacing="0" w:after="60" w:afterAutospacing="0"/>
        <w:ind w:firstLine="384"/>
        <w:rPr>
          <w:rFonts w:ascii="宋体" w:hAnsi="宋体" w:cs="仿宋_GB2312"/>
        </w:rPr>
      </w:pPr>
      <w:r>
        <w:rPr>
          <w:rFonts w:hint="eastAsia" w:ascii="宋体" w:hAnsi="宋体" w:cs="仿宋_GB2312"/>
        </w:rPr>
        <w:t>7.6除非竞争性磋商须知前附表另有规定外，供应商承诺的报价应以人民币进行报价，合同实施结算时亦以人民币支付；所有计量均采用中华人民共和国法定计量单位。</w:t>
      </w:r>
    </w:p>
    <w:p w14:paraId="7998F95B">
      <w:pPr>
        <w:pStyle w:val="15"/>
        <w:widowControl/>
        <w:spacing w:before="60" w:beforeAutospacing="0" w:after="60" w:afterAutospacing="0"/>
        <w:rPr>
          <w:rFonts w:ascii="宋体" w:hAnsi="宋体" w:cs="仿宋_GB2312"/>
        </w:rPr>
      </w:pPr>
      <w:r>
        <w:rPr>
          <w:rStyle w:val="22"/>
          <w:rFonts w:hint="eastAsia" w:ascii="宋体" w:hAnsi="宋体" w:cs="仿宋_GB2312"/>
        </w:rPr>
        <w:t>8.首次响应文件的组成：</w:t>
      </w:r>
    </w:p>
    <w:p w14:paraId="358E8A77">
      <w:pPr>
        <w:pStyle w:val="15"/>
        <w:widowControl/>
        <w:spacing w:before="60" w:beforeAutospacing="0" w:after="60" w:afterAutospacing="0"/>
        <w:ind w:firstLine="384"/>
        <w:rPr>
          <w:rFonts w:ascii="宋体" w:hAnsi="宋体" w:cs="仿宋_GB2312"/>
        </w:rPr>
      </w:pPr>
      <w:r>
        <w:rPr>
          <w:rFonts w:hint="eastAsia" w:ascii="宋体" w:hAnsi="宋体" w:cs="仿宋_GB2312"/>
        </w:rPr>
        <w:t>8.1首次响应文件包括但不限于下列部分：</w:t>
      </w:r>
    </w:p>
    <w:p w14:paraId="7D09BC29">
      <w:pPr>
        <w:pStyle w:val="15"/>
        <w:widowControl/>
        <w:spacing w:before="60" w:beforeAutospacing="0" w:after="60" w:afterAutospacing="0"/>
        <w:ind w:firstLine="384"/>
        <w:rPr>
          <w:rFonts w:ascii="宋体" w:hAnsi="宋体" w:cs="仿宋_GB2312"/>
        </w:rPr>
      </w:pPr>
      <w:r>
        <w:rPr>
          <w:rFonts w:hint="eastAsia" w:ascii="宋体" w:hAnsi="宋体" w:cs="仿宋_GB2312"/>
        </w:rPr>
        <w:t>（1）响应函</w:t>
      </w:r>
    </w:p>
    <w:p w14:paraId="26C878DA">
      <w:pPr>
        <w:pStyle w:val="15"/>
        <w:widowControl/>
        <w:spacing w:before="60" w:beforeAutospacing="0" w:after="60" w:afterAutospacing="0"/>
        <w:ind w:firstLine="384"/>
        <w:rPr>
          <w:rFonts w:ascii="宋体" w:hAnsi="宋体" w:cs="仿宋_GB2312"/>
        </w:rPr>
      </w:pPr>
      <w:r>
        <w:rPr>
          <w:rFonts w:hint="eastAsia" w:ascii="宋体" w:hAnsi="宋体" w:cs="仿宋_GB2312"/>
        </w:rPr>
        <w:t>（2）报价一览表（含详细报价书）</w:t>
      </w:r>
    </w:p>
    <w:p w14:paraId="108ED2F9">
      <w:pPr>
        <w:pStyle w:val="15"/>
        <w:widowControl/>
        <w:spacing w:before="60" w:beforeAutospacing="0" w:after="60" w:afterAutospacing="0"/>
        <w:ind w:firstLine="384"/>
        <w:rPr>
          <w:rFonts w:ascii="宋体" w:hAnsi="宋体" w:cs="仿宋_GB2312"/>
        </w:rPr>
      </w:pPr>
      <w:r>
        <w:rPr>
          <w:rFonts w:hint="eastAsia" w:ascii="宋体" w:hAnsi="宋体" w:cs="仿宋_GB2312"/>
        </w:rPr>
        <w:t>（3）资格证明文件</w:t>
      </w:r>
    </w:p>
    <w:p w14:paraId="2440DD3C">
      <w:pPr>
        <w:pStyle w:val="15"/>
        <w:widowControl/>
        <w:spacing w:before="60" w:beforeAutospacing="0" w:after="60" w:afterAutospacing="0"/>
        <w:ind w:firstLine="384"/>
        <w:rPr>
          <w:rFonts w:ascii="宋体" w:hAnsi="宋体" w:cs="仿宋_GB2312"/>
        </w:rPr>
      </w:pPr>
      <w:r>
        <w:rPr>
          <w:rFonts w:hint="eastAsia" w:ascii="宋体" w:hAnsi="宋体" w:cs="仿宋_GB2312"/>
        </w:rPr>
        <w:t>（4）磋商保证金凭证</w:t>
      </w:r>
    </w:p>
    <w:p w14:paraId="6056E3C9">
      <w:pPr>
        <w:pStyle w:val="15"/>
        <w:widowControl/>
        <w:spacing w:before="60" w:beforeAutospacing="0" w:after="60" w:afterAutospacing="0"/>
        <w:ind w:firstLine="384"/>
        <w:rPr>
          <w:rFonts w:ascii="宋体" w:hAnsi="宋体" w:cs="仿宋_GB2312"/>
        </w:rPr>
      </w:pPr>
      <w:r>
        <w:rPr>
          <w:rFonts w:hint="eastAsia" w:ascii="宋体" w:hAnsi="宋体" w:cs="仿宋_GB2312"/>
        </w:rPr>
        <w:t>（5）技术和商务偏离表</w:t>
      </w:r>
    </w:p>
    <w:p w14:paraId="2C5F8A30">
      <w:pPr>
        <w:pStyle w:val="15"/>
        <w:widowControl/>
        <w:spacing w:before="60" w:beforeAutospacing="0" w:after="60" w:afterAutospacing="0"/>
        <w:ind w:firstLine="384"/>
        <w:rPr>
          <w:rFonts w:ascii="宋体" w:hAnsi="宋体" w:cs="仿宋_GB2312"/>
        </w:rPr>
      </w:pPr>
      <w:r>
        <w:rPr>
          <w:rFonts w:hint="eastAsia" w:ascii="宋体" w:hAnsi="宋体" w:cs="仿宋_GB2312"/>
        </w:rPr>
        <w:t>（6）相关技术、商务、服务响应承诺及资料</w:t>
      </w:r>
    </w:p>
    <w:p w14:paraId="4B5B7C9D">
      <w:pPr>
        <w:pStyle w:val="15"/>
        <w:widowControl/>
        <w:spacing w:before="60" w:beforeAutospacing="0" w:after="60" w:afterAutospacing="0"/>
        <w:ind w:firstLine="384"/>
        <w:rPr>
          <w:rFonts w:ascii="宋体" w:hAnsi="宋体" w:cs="仿宋_GB2312"/>
        </w:rPr>
      </w:pPr>
      <w:r>
        <w:rPr>
          <w:rFonts w:hint="eastAsia" w:ascii="宋体" w:hAnsi="宋体" w:cs="仿宋_GB2312"/>
        </w:rPr>
        <w:t>（7）供应商提交的其他资料</w:t>
      </w:r>
    </w:p>
    <w:p w14:paraId="13B98D42">
      <w:pPr>
        <w:pStyle w:val="15"/>
        <w:widowControl/>
        <w:spacing w:before="60" w:beforeAutospacing="0" w:after="60" w:afterAutospacing="0"/>
        <w:ind w:firstLine="384"/>
        <w:rPr>
          <w:rFonts w:ascii="宋体" w:hAnsi="宋体" w:cs="仿宋_GB2312"/>
        </w:rPr>
      </w:pPr>
      <w:r>
        <w:rPr>
          <w:rFonts w:hint="eastAsia" w:ascii="宋体" w:hAnsi="宋体" w:cs="仿宋_GB2312"/>
        </w:rPr>
        <w:t>（8）要求作为响应文件组成部分的其他内容（若有）</w:t>
      </w:r>
    </w:p>
    <w:p w14:paraId="36E95138">
      <w:pPr>
        <w:pStyle w:val="15"/>
        <w:widowControl/>
        <w:spacing w:before="60" w:beforeAutospacing="0" w:after="60" w:afterAutospacing="0"/>
        <w:rPr>
          <w:rFonts w:ascii="宋体" w:hAnsi="宋体" w:cs="仿宋_GB2312"/>
        </w:rPr>
      </w:pPr>
      <w:r>
        <w:rPr>
          <w:rStyle w:val="22"/>
          <w:rFonts w:hint="eastAsia" w:ascii="宋体" w:hAnsi="宋体" w:cs="仿宋_GB2312"/>
        </w:rPr>
        <w:t>9.响应文件有效期：</w:t>
      </w:r>
    </w:p>
    <w:p w14:paraId="7913DA29">
      <w:pPr>
        <w:pStyle w:val="15"/>
        <w:widowControl/>
        <w:spacing w:before="60" w:beforeAutospacing="0" w:after="60" w:afterAutospacing="0"/>
        <w:ind w:firstLine="384"/>
        <w:rPr>
          <w:rFonts w:ascii="宋体" w:hAnsi="宋体" w:cs="仿宋_GB2312"/>
        </w:rPr>
      </w:pPr>
      <w:r>
        <w:rPr>
          <w:rFonts w:hint="eastAsia" w:ascii="宋体" w:hAnsi="宋体" w:cs="仿宋_GB2312"/>
        </w:rPr>
        <w:t>9.1响应文件有效期见竞争性磋商须知前附表第</w:t>
      </w:r>
      <w:r>
        <w:rPr>
          <w:rFonts w:hint="eastAsia" w:ascii="宋体" w:hAnsi="宋体" w:cs="仿宋_GB2312"/>
          <w:u w:val="single"/>
        </w:rPr>
        <w:t>4</w:t>
      </w:r>
      <w:r>
        <w:rPr>
          <w:rFonts w:hint="eastAsia" w:ascii="宋体" w:hAnsi="宋体" w:cs="仿宋_GB2312"/>
        </w:rPr>
        <w:t>项，响应文件承诺的有效期不得少于磋商文件载明的有效期，</w:t>
      </w:r>
      <w:r>
        <w:rPr>
          <w:rStyle w:val="22"/>
          <w:rFonts w:hint="eastAsia" w:ascii="宋体" w:hAnsi="宋体" w:cs="仿宋_GB2312"/>
        </w:rPr>
        <w:t>否则其响应文件将被否决。</w:t>
      </w:r>
    </w:p>
    <w:p w14:paraId="69BDD6D0">
      <w:pPr>
        <w:pStyle w:val="15"/>
        <w:widowControl/>
        <w:spacing w:before="60" w:beforeAutospacing="0" w:after="60" w:afterAutospacing="0"/>
        <w:ind w:firstLine="384"/>
        <w:rPr>
          <w:rFonts w:ascii="宋体" w:hAnsi="宋体" w:cs="仿宋_GB2312"/>
        </w:rPr>
      </w:pPr>
      <w:r>
        <w:rPr>
          <w:rFonts w:hint="eastAsia" w:ascii="宋体" w:hAnsi="宋体" w:cs="仿宋_GB2312"/>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1E150EA">
      <w:pPr>
        <w:pStyle w:val="15"/>
        <w:widowControl/>
        <w:spacing w:before="60" w:beforeAutospacing="0" w:after="60" w:afterAutospacing="0"/>
        <w:rPr>
          <w:rFonts w:ascii="宋体" w:hAnsi="宋体" w:cs="仿宋_GB2312"/>
        </w:rPr>
      </w:pPr>
      <w:r>
        <w:rPr>
          <w:rStyle w:val="22"/>
          <w:rFonts w:hint="eastAsia" w:ascii="宋体" w:hAnsi="宋体" w:cs="仿宋_GB2312"/>
        </w:rPr>
        <w:t>10.磋商保证金：</w:t>
      </w:r>
    </w:p>
    <w:p w14:paraId="3AF35869">
      <w:pPr>
        <w:pStyle w:val="15"/>
        <w:widowControl/>
        <w:spacing w:before="60" w:beforeAutospacing="0" w:after="60" w:afterAutospacing="0"/>
        <w:rPr>
          <w:rFonts w:ascii="宋体" w:hAnsi="宋体" w:cs="仿宋_GB2312"/>
        </w:rPr>
      </w:pPr>
      <w:r>
        <w:rPr>
          <w:rFonts w:hint="eastAsia" w:ascii="宋体" w:hAnsi="宋体" w:cs="仿宋_GB2312"/>
        </w:rPr>
        <w:t>  10.1供应商应在参加竞争性磋商之前按竞争性磋商须知前附表第</w:t>
      </w:r>
      <w:r>
        <w:rPr>
          <w:rFonts w:hint="eastAsia" w:ascii="宋体" w:hAnsi="宋体" w:cs="仿宋_GB2312"/>
          <w:u w:val="single"/>
        </w:rPr>
        <w:t>5</w:t>
      </w:r>
      <w:r>
        <w:rPr>
          <w:rFonts w:hint="eastAsia" w:ascii="宋体" w:hAnsi="宋体" w:cs="仿宋_GB2312"/>
        </w:rPr>
        <w:t>项规定的金额、形式等要求提交磋商保证金。磋商文件若接受联合体形式且供应商为联合体的，则可以由联合体中的牵头方提交磋商保证金，其提交的磋商保证金对联合体各方均具有约束力。</w:t>
      </w:r>
    </w:p>
    <w:p w14:paraId="3A6A32CD">
      <w:pPr>
        <w:pStyle w:val="15"/>
        <w:widowControl/>
        <w:spacing w:before="60" w:beforeAutospacing="0" w:after="60" w:afterAutospacing="0"/>
        <w:rPr>
          <w:rFonts w:ascii="宋体" w:hAnsi="宋体" w:cs="仿宋_GB2312"/>
        </w:rPr>
      </w:pPr>
      <w:r>
        <w:rPr>
          <w:rFonts w:hint="eastAsia" w:ascii="宋体" w:hAnsi="宋体" w:cs="仿宋_GB2312"/>
        </w:rPr>
        <w:t>  10.2磋商保证金为响应文件的重要组成部分之一。磋商保证金用于保护本次磋商活动免受供应商的违约或失信行为而引起的风险。未按规定提交磋商保证金的，</w:t>
      </w:r>
      <w:r>
        <w:rPr>
          <w:rStyle w:val="22"/>
          <w:rFonts w:hint="eastAsia" w:ascii="宋体" w:hAnsi="宋体" w:cs="仿宋_GB2312"/>
        </w:rPr>
        <w:t>其响应文件将被否决。</w:t>
      </w:r>
    </w:p>
    <w:p w14:paraId="1FD6CE68">
      <w:pPr>
        <w:pStyle w:val="15"/>
        <w:widowControl/>
        <w:spacing w:before="60" w:beforeAutospacing="0" w:after="60" w:afterAutospacing="0"/>
        <w:ind w:firstLine="384"/>
        <w:rPr>
          <w:rFonts w:ascii="宋体" w:hAnsi="宋体" w:cs="仿宋_GB2312"/>
        </w:rPr>
      </w:pPr>
      <w:r>
        <w:rPr>
          <w:rFonts w:hint="eastAsia" w:ascii="宋体" w:hAnsi="宋体" w:cs="仿宋_GB2312"/>
        </w:rPr>
        <w:t>10.3磋商保证金退还：</w:t>
      </w:r>
    </w:p>
    <w:p w14:paraId="06799C71">
      <w:pPr>
        <w:pStyle w:val="15"/>
        <w:widowControl/>
        <w:spacing w:before="60" w:beforeAutospacing="0" w:after="60" w:afterAutospacing="0"/>
        <w:ind w:firstLine="384"/>
        <w:rPr>
          <w:rFonts w:ascii="宋体" w:hAnsi="宋体" w:cs="仿宋_GB2312"/>
        </w:rPr>
      </w:pPr>
      <w:r>
        <w:rPr>
          <w:rFonts w:hint="eastAsia" w:ascii="宋体" w:hAnsi="宋体" w:cs="仿宋_GB2312"/>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cs="仿宋_GB2312"/>
          <w:u w:val="single"/>
        </w:rPr>
        <w:t>6</w:t>
      </w:r>
      <w:r>
        <w:rPr>
          <w:rFonts w:hint="eastAsia" w:ascii="宋体" w:hAnsi="宋体" w:cs="仿宋_GB2312"/>
        </w:rPr>
        <w:t>项。</w:t>
      </w:r>
    </w:p>
    <w:p w14:paraId="6A633CE0">
      <w:pPr>
        <w:pStyle w:val="15"/>
        <w:widowControl/>
        <w:spacing w:before="60" w:beforeAutospacing="0" w:after="60" w:afterAutospacing="0"/>
        <w:ind w:firstLine="384"/>
        <w:rPr>
          <w:rFonts w:ascii="宋体" w:hAnsi="宋体" w:cs="仿宋_GB2312"/>
        </w:rPr>
      </w:pPr>
      <w:r>
        <w:rPr>
          <w:rFonts w:hint="eastAsia" w:ascii="宋体" w:hAnsi="宋体" w:cs="仿宋_GB2312"/>
        </w:rPr>
        <w:t>10.3.2质疑或投诉涉及的供应商，若其磋商保证金尚未退还，则待质疑或投诉处理完毕后，且没有发生法律法规或者磋商文件规定的不予退还磋商保证金情形，则由采购人或采购代理机构给予及时退还。</w:t>
      </w:r>
    </w:p>
    <w:p w14:paraId="68625DE5">
      <w:pPr>
        <w:pStyle w:val="15"/>
        <w:widowControl/>
        <w:spacing w:before="60" w:beforeAutospacing="0" w:after="60" w:afterAutospacing="0"/>
        <w:ind w:firstLine="384"/>
        <w:rPr>
          <w:rFonts w:ascii="宋体" w:hAnsi="宋体" w:cs="仿宋_GB2312"/>
        </w:rPr>
      </w:pPr>
      <w:r>
        <w:rPr>
          <w:rFonts w:hint="eastAsia" w:ascii="宋体" w:hAnsi="宋体" w:cs="仿宋_GB2312"/>
        </w:rPr>
        <w:t>10.4如果供应商发生以下任何一种情况时，其磋商保证金将被不予退还：</w:t>
      </w:r>
    </w:p>
    <w:p w14:paraId="7DDC7E66">
      <w:pPr>
        <w:pStyle w:val="15"/>
        <w:widowControl/>
        <w:spacing w:before="60" w:beforeAutospacing="0" w:after="60" w:afterAutospacing="0"/>
        <w:ind w:firstLine="384"/>
        <w:rPr>
          <w:rFonts w:ascii="宋体" w:hAnsi="宋体" w:cs="仿宋_GB2312"/>
        </w:rPr>
      </w:pPr>
      <w:r>
        <w:rPr>
          <w:rFonts w:hint="eastAsia" w:ascii="宋体" w:hAnsi="宋体" w:cs="仿宋_GB2312"/>
        </w:rPr>
        <w:t>（1）供应商在提交响应文件截止时间后撤回响应文件的；</w:t>
      </w:r>
    </w:p>
    <w:p w14:paraId="53C6C948">
      <w:pPr>
        <w:pStyle w:val="15"/>
        <w:widowControl/>
        <w:spacing w:before="60" w:beforeAutospacing="0" w:after="60" w:afterAutospacing="0"/>
        <w:ind w:firstLine="384"/>
        <w:rPr>
          <w:rFonts w:ascii="宋体" w:hAnsi="宋体" w:cs="仿宋_GB2312"/>
        </w:rPr>
      </w:pPr>
      <w:r>
        <w:rPr>
          <w:rFonts w:hint="eastAsia" w:ascii="宋体" w:hAnsi="宋体" w:cs="仿宋_GB2312"/>
        </w:rPr>
        <w:t>（2）供应商在响应文件中提供虚假材料的；</w:t>
      </w:r>
    </w:p>
    <w:p w14:paraId="5E8491B8">
      <w:pPr>
        <w:pStyle w:val="15"/>
        <w:widowControl/>
        <w:spacing w:before="60" w:beforeAutospacing="0" w:after="60" w:afterAutospacing="0"/>
        <w:ind w:firstLine="384"/>
        <w:rPr>
          <w:rFonts w:ascii="宋体" w:hAnsi="宋体" w:cs="仿宋_GB2312"/>
        </w:rPr>
      </w:pPr>
      <w:r>
        <w:rPr>
          <w:rFonts w:hint="eastAsia" w:ascii="宋体" w:hAnsi="宋体" w:cs="仿宋_GB2312"/>
        </w:rPr>
        <w:t>（3）除因不可抗力或磋商文件认可的情形以外，成交人不与采购人签订合同的；</w:t>
      </w:r>
    </w:p>
    <w:p w14:paraId="605FB826">
      <w:pPr>
        <w:pStyle w:val="15"/>
        <w:widowControl/>
        <w:spacing w:before="60" w:beforeAutospacing="0" w:after="60" w:afterAutospacing="0"/>
        <w:ind w:firstLine="384"/>
        <w:rPr>
          <w:rFonts w:ascii="宋体" w:hAnsi="宋体" w:cs="仿宋_GB2312"/>
        </w:rPr>
      </w:pPr>
      <w:r>
        <w:rPr>
          <w:rFonts w:hint="eastAsia" w:ascii="宋体" w:hAnsi="宋体" w:cs="仿宋_GB2312"/>
        </w:rPr>
        <w:t>（4）供应商与采购人、其他供应商或者采购代理机构恶意串通的；</w:t>
      </w:r>
    </w:p>
    <w:p w14:paraId="67512A88">
      <w:pPr>
        <w:pStyle w:val="15"/>
        <w:widowControl/>
        <w:spacing w:before="60" w:beforeAutospacing="0" w:after="60" w:afterAutospacing="0"/>
        <w:ind w:firstLine="384"/>
        <w:rPr>
          <w:rFonts w:ascii="宋体" w:hAnsi="宋体" w:cs="仿宋_GB2312"/>
        </w:rPr>
      </w:pPr>
      <w:r>
        <w:rPr>
          <w:rFonts w:hint="eastAsia" w:ascii="宋体" w:hAnsi="宋体" w:cs="仿宋_GB2312"/>
        </w:rPr>
        <w:t>（5）供应商在提交最后报价后要求退出磋商的；</w:t>
      </w:r>
    </w:p>
    <w:p w14:paraId="726D73A2">
      <w:pPr>
        <w:pStyle w:val="15"/>
        <w:widowControl/>
        <w:spacing w:before="60" w:beforeAutospacing="0" w:after="60" w:afterAutospacing="0"/>
        <w:ind w:firstLine="384"/>
        <w:rPr>
          <w:rFonts w:ascii="宋体" w:hAnsi="宋体" w:cs="仿宋_GB2312"/>
        </w:rPr>
      </w:pPr>
      <w:r>
        <w:rPr>
          <w:rFonts w:hint="eastAsia" w:ascii="宋体" w:hAnsi="宋体" w:cs="仿宋_GB2312"/>
        </w:rPr>
        <w:t>（6）供应商假借以他人名义参加磋商或者以其他方式弄虚作假，骗取成交；</w:t>
      </w:r>
    </w:p>
    <w:p w14:paraId="063DEE8E">
      <w:pPr>
        <w:pStyle w:val="15"/>
        <w:widowControl/>
        <w:spacing w:before="60" w:beforeAutospacing="0" w:after="60" w:afterAutospacing="0"/>
        <w:ind w:firstLine="384"/>
        <w:rPr>
          <w:rFonts w:ascii="宋体" w:hAnsi="宋体" w:cs="仿宋_GB2312"/>
        </w:rPr>
      </w:pPr>
      <w:r>
        <w:rPr>
          <w:rFonts w:hint="eastAsia" w:ascii="宋体" w:hAnsi="宋体" w:cs="仿宋_GB2312"/>
        </w:rPr>
        <w:t>（7）国家法律法规以及磋商文件中规定的其他磋商保证金不予退还的情形。</w:t>
      </w:r>
    </w:p>
    <w:p w14:paraId="05E1C7EB">
      <w:pPr>
        <w:pStyle w:val="15"/>
        <w:widowControl/>
        <w:spacing w:before="60" w:beforeAutospacing="0" w:after="60" w:afterAutospacing="0"/>
        <w:rPr>
          <w:rFonts w:ascii="宋体" w:hAnsi="宋体" w:cs="仿宋_GB2312"/>
        </w:rPr>
      </w:pPr>
      <w:r>
        <w:rPr>
          <w:rFonts w:hint="eastAsia" w:ascii="宋体" w:hAnsi="宋体" w:cs="仿宋_GB2312"/>
        </w:rPr>
        <w:t>    上述不予退还磋商保证金的情况不能抵偿给采购人或采购代理机构造成损失的，供应商还要承担赔偿责任。</w:t>
      </w:r>
    </w:p>
    <w:p w14:paraId="0B3B6AC6">
      <w:pPr>
        <w:pStyle w:val="15"/>
        <w:widowControl/>
        <w:spacing w:before="60" w:beforeAutospacing="0" w:after="60" w:afterAutospacing="0"/>
        <w:rPr>
          <w:rFonts w:ascii="宋体" w:hAnsi="宋体" w:cs="仿宋_GB2312"/>
        </w:rPr>
      </w:pPr>
      <w:r>
        <w:rPr>
          <w:rStyle w:val="22"/>
          <w:rFonts w:hint="eastAsia" w:ascii="宋体" w:hAnsi="宋体" w:cs="仿宋_GB2312"/>
        </w:rPr>
        <w:t>11.响应文件基本编制要求：</w:t>
      </w:r>
    </w:p>
    <w:p w14:paraId="4AB6D312">
      <w:pPr>
        <w:pStyle w:val="15"/>
        <w:widowControl/>
        <w:spacing w:before="60" w:beforeAutospacing="0" w:after="60" w:afterAutospacing="0"/>
        <w:rPr>
          <w:rFonts w:ascii="宋体" w:hAnsi="宋体" w:cs="仿宋_GB2312"/>
        </w:rPr>
      </w:pPr>
      <w:r>
        <w:rPr>
          <w:rFonts w:hint="eastAsia" w:ascii="宋体" w:hAnsi="宋体" w:cs="仿宋_GB2312"/>
        </w:rPr>
        <w:t>   11.1供应商须编制由本须知规定组成的响应文件正副本份数详见竞争性磋商须知前附表第</w:t>
      </w:r>
      <w:r>
        <w:rPr>
          <w:rFonts w:hint="eastAsia" w:ascii="宋体" w:hAnsi="宋体" w:cs="仿宋_GB2312"/>
          <w:u w:val="single"/>
        </w:rPr>
        <w:t>7</w:t>
      </w:r>
      <w:r>
        <w:rPr>
          <w:rFonts w:hint="eastAsia" w:ascii="宋体" w:hAnsi="宋体" w:cs="仿宋_GB2312"/>
        </w:rPr>
        <w:t>项。响应文件正本和全部副本均应使用不能擦去的墨料或墨水打印、书写或复印，副本可以用正本的完整复印件。响应文件封面上应标明“正本”、“副本”字样。正本与副本内容如有不一致，则以正本为准。</w:t>
      </w:r>
    </w:p>
    <w:p w14:paraId="362919C0">
      <w:pPr>
        <w:pStyle w:val="15"/>
        <w:widowControl/>
        <w:spacing w:before="60" w:beforeAutospacing="0" w:after="60" w:afterAutospacing="0"/>
        <w:ind w:firstLine="384"/>
        <w:rPr>
          <w:rFonts w:ascii="宋体" w:hAnsi="宋体" w:cs="仿宋_GB2312"/>
        </w:rPr>
      </w:pPr>
      <w:r>
        <w:rPr>
          <w:rFonts w:hint="eastAsia" w:ascii="宋体" w:hAnsi="宋体" w:cs="仿宋_GB2312"/>
        </w:rPr>
        <w:t>11.2响应文件应由供应商代表签字并加盖公章。供应商代表如果不是竞争性磋商须知中定义的“单位负责人”，则其响应文件中还必须提供“单位负责人授权书”。</w:t>
      </w:r>
    </w:p>
    <w:p w14:paraId="09D65EF1">
      <w:pPr>
        <w:pStyle w:val="15"/>
        <w:widowControl/>
        <w:spacing w:before="60" w:beforeAutospacing="0" w:after="60" w:afterAutospacing="0"/>
        <w:ind w:firstLine="384"/>
        <w:rPr>
          <w:rFonts w:ascii="宋体" w:hAnsi="宋体" w:cs="仿宋_GB2312"/>
        </w:rPr>
      </w:pPr>
      <w:r>
        <w:rPr>
          <w:rFonts w:hint="eastAsia" w:ascii="宋体" w:hAnsi="宋体" w:cs="仿宋_GB2312"/>
        </w:rPr>
        <w:t>11.3响应文件应尽量避免涂改、行间插字或删除。如果出现上述情况，改动之处应加盖供应商单位公章或由供应商代表签字确认。</w:t>
      </w:r>
    </w:p>
    <w:p w14:paraId="2862569D">
      <w:pPr>
        <w:pStyle w:val="15"/>
        <w:widowControl/>
        <w:spacing w:before="60" w:beforeAutospacing="0" w:after="60" w:afterAutospacing="0"/>
        <w:rPr>
          <w:rFonts w:ascii="宋体" w:hAnsi="宋体" w:cs="仿宋_GB2312"/>
        </w:rPr>
      </w:pPr>
      <w:r>
        <w:rPr>
          <w:rFonts w:hint="eastAsia" w:ascii="宋体" w:hAnsi="宋体" w:cs="仿宋_GB2312"/>
        </w:rPr>
        <w:t>   11.4供应商应提交证明其拟提供货物、服务或工程符合磋商文件要求的技术和商务响应文件，该文件可以是文字资料、图纸和数据，并对拟提供的货物、服务或工程的主要内容进行详细描述。</w:t>
      </w:r>
    </w:p>
    <w:p w14:paraId="726F5D3F">
      <w:pPr>
        <w:pStyle w:val="15"/>
        <w:widowControl/>
        <w:spacing w:before="60" w:beforeAutospacing="0" w:after="60" w:afterAutospacing="0"/>
        <w:rPr>
          <w:rFonts w:ascii="宋体" w:hAnsi="宋体" w:cs="仿宋_GB2312"/>
        </w:rPr>
      </w:pPr>
      <w:r>
        <w:rPr>
          <w:rStyle w:val="22"/>
          <w:rFonts w:hint="eastAsia" w:ascii="宋体" w:hAnsi="宋体" w:cs="仿宋_GB2312"/>
        </w:rPr>
        <w:t>12.纸质响应文件的密封、标识、签署和提交</w:t>
      </w:r>
    </w:p>
    <w:p w14:paraId="289065F8">
      <w:pPr>
        <w:pStyle w:val="15"/>
        <w:widowControl/>
        <w:spacing w:before="60" w:beforeAutospacing="0" w:after="60" w:afterAutospacing="0"/>
        <w:rPr>
          <w:rFonts w:ascii="宋体" w:hAnsi="宋体" w:cs="仿宋_GB2312"/>
        </w:rPr>
      </w:pPr>
      <w:r>
        <w:rPr>
          <w:rFonts w:hint="eastAsia" w:ascii="宋体" w:hAnsi="宋体" w:cs="仿宋_GB2312"/>
        </w:rPr>
        <w:t>   12.1供应商应当将响应文件密封包装提交，并在外封套上标识项目名称、项目编号、供应商单位名称以及“于 </w:t>
      </w:r>
      <w:r>
        <w:rPr>
          <w:rFonts w:hint="eastAsia" w:ascii="宋体" w:hAnsi="宋体" w:cs="仿宋_GB2312"/>
          <w:u w:val="single"/>
        </w:rPr>
        <w:t>        </w:t>
      </w:r>
      <w:r>
        <w:rPr>
          <w:rFonts w:hint="eastAsia" w:ascii="宋体" w:hAnsi="宋体" w:cs="仿宋_GB2312"/>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15A2A47">
      <w:pPr>
        <w:pStyle w:val="15"/>
        <w:widowControl/>
        <w:spacing w:before="60" w:beforeAutospacing="0" w:after="60" w:afterAutospacing="0"/>
        <w:rPr>
          <w:rFonts w:ascii="宋体" w:hAnsi="宋体" w:cs="仿宋_GB2312"/>
        </w:rPr>
      </w:pPr>
      <w:r>
        <w:rPr>
          <w:rFonts w:hint="eastAsia" w:ascii="宋体" w:hAnsi="宋体" w:cs="仿宋_GB2312"/>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6DBCA59C">
      <w:pPr>
        <w:pStyle w:val="15"/>
        <w:widowControl/>
        <w:spacing w:before="60" w:beforeAutospacing="0" w:after="60" w:afterAutospacing="0"/>
        <w:ind w:firstLine="384"/>
        <w:rPr>
          <w:rFonts w:ascii="宋体" w:hAnsi="宋体" w:cs="仿宋_GB2312"/>
        </w:rPr>
      </w:pPr>
      <w:r>
        <w:rPr>
          <w:rFonts w:hint="eastAsia" w:ascii="宋体" w:hAnsi="宋体" w:cs="仿宋_GB2312"/>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5D2969E8">
      <w:pPr>
        <w:pStyle w:val="15"/>
        <w:widowControl/>
        <w:spacing w:before="60" w:beforeAutospacing="0" w:after="60" w:afterAutospacing="0"/>
        <w:ind w:firstLine="384"/>
        <w:rPr>
          <w:rFonts w:ascii="宋体" w:hAnsi="宋体" w:cs="仿宋_GB2312"/>
        </w:rPr>
      </w:pPr>
      <w:r>
        <w:rPr>
          <w:rFonts w:hint="eastAsia" w:ascii="宋体" w:hAnsi="宋体" w:cs="仿宋_GB2312"/>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78F9B700">
      <w:pPr>
        <w:pStyle w:val="15"/>
        <w:widowControl/>
        <w:spacing w:before="60" w:beforeAutospacing="0" w:after="60" w:afterAutospacing="0"/>
        <w:rPr>
          <w:rFonts w:ascii="宋体" w:hAnsi="宋体" w:cs="仿宋_GB2312"/>
        </w:rPr>
      </w:pPr>
      <w:r>
        <w:rPr>
          <w:rFonts w:hint="eastAsia" w:ascii="宋体" w:hAnsi="宋体" w:cs="仿宋_GB2312"/>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1765770F">
      <w:pPr>
        <w:pStyle w:val="15"/>
        <w:widowControl/>
        <w:spacing w:before="60" w:beforeAutospacing="0" w:after="60" w:afterAutospacing="0"/>
        <w:rPr>
          <w:rFonts w:ascii="宋体" w:hAnsi="宋体" w:cs="仿宋_GB2312"/>
        </w:rPr>
      </w:pPr>
      <w:r>
        <w:rPr>
          <w:rFonts w:hint="eastAsia" w:ascii="宋体" w:hAnsi="宋体" w:cs="仿宋_GB2312"/>
        </w:rPr>
        <w:t> </w:t>
      </w:r>
    </w:p>
    <w:p w14:paraId="22062D9D">
      <w:pPr>
        <w:pStyle w:val="15"/>
        <w:widowControl/>
        <w:spacing w:before="60" w:beforeAutospacing="0" w:after="60" w:afterAutospacing="0"/>
        <w:jc w:val="center"/>
        <w:rPr>
          <w:rFonts w:ascii="宋体" w:hAnsi="宋体" w:cs="仿宋_GB2312"/>
        </w:rPr>
      </w:pPr>
      <w:r>
        <w:rPr>
          <w:rStyle w:val="22"/>
          <w:rFonts w:hint="eastAsia" w:ascii="宋体" w:hAnsi="宋体" w:cs="仿宋_GB2312"/>
        </w:rPr>
        <w:t>四、竞争性磋商</w:t>
      </w:r>
    </w:p>
    <w:p w14:paraId="743AD4C9">
      <w:pPr>
        <w:pStyle w:val="15"/>
        <w:widowControl/>
        <w:spacing w:before="60" w:beforeAutospacing="0" w:after="60" w:afterAutospacing="0"/>
        <w:rPr>
          <w:rFonts w:ascii="宋体" w:hAnsi="宋体" w:cs="仿宋_GB2312"/>
        </w:rPr>
      </w:pPr>
      <w:r>
        <w:rPr>
          <w:rStyle w:val="22"/>
          <w:rFonts w:hint="eastAsia" w:ascii="宋体" w:hAnsi="宋体" w:cs="仿宋_GB2312"/>
        </w:rPr>
        <w:t> </w:t>
      </w:r>
    </w:p>
    <w:p w14:paraId="5CC906B3">
      <w:pPr>
        <w:pStyle w:val="15"/>
        <w:widowControl/>
        <w:spacing w:before="60" w:beforeAutospacing="0" w:after="60" w:afterAutospacing="0"/>
        <w:rPr>
          <w:rFonts w:ascii="宋体" w:hAnsi="宋体" w:cs="仿宋_GB2312"/>
        </w:rPr>
      </w:pPr>
      <w:r>
        <w:rPr>
          <w:rStyle w:val="22"/>
          <w:rFonts w:hint="eastAsia" w:ascii="宋体" w:hAnsi="宋体" w:cs="仿宋_GB2312"/>
        </w:rPr>
        <w:t>13.评审和磋商基本准则</w:t>
      </w:r>
    </w:p>
    <w:p w14:paraId="0DD5AF21">
      <w:pPr>
        <w:pStyle w:val="15"/>
        <w:widowControl/>
        <w:spacing w:before="60" w:beforeAutospacing="0" w:after="60" w:afterAutospacing="0"/>
        <w:rPr>
          <w:rFonts w:ascii="宋体" w:hAnsi="宋体" w:cs="仿宋_GB2312"/>
        </w:rPr>
      </w:pPr>
      <w:r>
        <w:rPr>
          <w:rFonts w:hint="eastAsia" w:ascii="宋体" w:hAnsi="宋体" w:cs="仿宋_GB2312"/>
        </w:rPr>
        <w:t>  13.1对所有供应商的评审和磋商，都采用相同的程序和标准。</w:t>
      </w:r>
    </w:p>
    <w:p w14:paraId="0E1570D4">
      <w:pPr>
        <w:pStyle w:val="15"/>
        <w:widowControl/>
        <w:spacing w:before="60" w:beforeAutospacing="0" w:after="60" w:afterAutospacing="0"/>
        <w:rPr>
          <w:rFonts w:ascii="宋体" w:hAnsi="宋体" w:cs="仿宋_GB2312"/>
        </w:rPr>
      </w:pPr>
      <w:r>
        <w:rPr>
          <w:rFonts w:hint="eastAsia" w:ascii="宋体" w:hAnsi="宋体" w:cs="仿宋_GB2312"/>
        </w:rPr>
        <w:t>  13.2磋商及评审过程将严格按照磋商文件的要求和条件进行，磋商小组将根据供应商的响应文件，按磋商文件规定的磋商程序及评审的标准和方法进行评审、磋商，并推荐成交候选人。</w:t>
      </w:r>
    </w:p>
    <w:p w14:paraId="081A0D3A">
      <w:pPr>
        <w:pStyle w:val="15"/>
        <w:widowControl/>
        <w:spacing w:before="60" w:beforeAutospacing="0" w:after="60" w:afterAutospacing="0"/>
        <w:rPr>
          <w:rFonts w:ascii="宋体" w:hAnsi="宋体" w:cs="仿宋_GB2312"/>
        </w:rPr>
      </w:pPr>
      <w:r>
        <w:rPr>
          <w:rStyle w:val="22"/>
          <w:rFonts w:hint="eastAsia" w:ascii="宋体" w:hAnsi="宋体" w:cs="仿宋_GB2312"/>
        </w:rPr>
        <w:t>14.磋商程序以及评审标准和方法</w:t>
      </w:r>
    </w:p>
    <w:p w14:paraId="08487698">
      <w:pPr>
        <w:pStyle w:val="15"/>
        <w:widowControl/>
        <w:spacing w:before="60" w:beforeAutospacing="0" w:after="60" w:afterAutospacing="0"/>
        <w:rPr>
          <w:rFonts w:ascii="宋体" w:hAnsi="宋体" w:cs="仿宋_GB2312"/>
        </w:rPr>
      </w:pPr>
      <w:r>
        <w:rPr>
          <w:rFonts w:hint="eastAsia" w:ascii="宋体" w:hAnsi="宋体" w:cs="仿宋_GB2312"/>
        </w:rPr>
        <w:t>   14.1采购人将根据项目的特点依法组建磋商小组。磋商小组将根据磋商文件规定的程序、评审标准和方法等内容对供应商进行评审、磋商。</w:t>
      </w:r>
    </w:p>
    <w:p w14:paraId="251768CF">
      <w:pPr>
        <w:pStyle w:val="15"/>
        <w:widowControl/>
        <w:spacing w:before="60" w:beforeAutospacing="0" w:after="60" w:afterAutospacing="0"/>
        <w:ind w:firstLine="384"/>
        <w:rPr>
          <w:rFonts w:ascii="宋体" w:hAnsi="宋体" w:cs="仿宋_GB2312"/>
        </w:rPr>
      </w:pPr>
      <w:r>
        <w:rPr>
          <w:rFonts w:hint="eastAsia" w:ascii="宋体" w:hAnsi="宋体" w:cs="仿宋_GB2312"/>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4268D46D">
      <w:pPr>
        <w:pStyle w:val="15"/>
        <w:widowControl/>
        <w:spacing w:before="60" w:beforeAutospacing="0" w:after="60" w:afterAutospacing="0"/>
        <w:ind w:firstLine="384"/>
        <w:rPr>
          <w:rFonts w:ascii="宋体" w:hAnsi="宋体" w:cs="仿宋_GB2312"/>
        </w:rPr>
      </w:pPr>
      <w:r>
        <w:rPr>
          <w:rFonts w:hint="eastAsia" w:ascii="宋体" w:hAnsi="宋体" w:cs="仿宋_GB2312"/>
        </w:rPr>
        <w:t>14.2.1供应商有下列情况之一者，其提交的响应文件将被视为未实质性响应磋商文件要求，磋商小组将否决其响应文件，按无效处理：</w:t>
      </w:r>
    </w:p>
    <w:p w14:paraId="7D1022F5">
      <w:pPr>
        <w:pStyle w:val="15"/>
        <w:widowControl/>
        <w:spacing w:before="60" w:beforeAutospacing="0" w:after="60" w:afterAutospacing="0"/>
        <w:ind w:firstLine="384"/>
        <w:rPr>
          <w:rFonts w:ascii="宋体" w:hAnsi="宋体" w:cs="仿宋_GB2312"/>
        </w:rPr>
      </w:pPr>
      <w:r>
        <w:rPr>
          <w:rFonts w:hint="eastAsia" w:ascii="宋体" w:hAnsi="宋体" w:cs="仿宋_GB2312"/>
        </w:rPr>
        <w:t>（1）响应文件中提供的资格证明文件不全的；</w:t>
      </w:r>
    </w:p>
    <w:p w14:paraId="51FA8357">
      <w:pPr>
        <w:pStyle w:val="15"/>
        <w:widowControl/>
        <w:spacing w:before="60" w:beforeAutospacing="0" w:after="60" w:afterAutospacing="0"/>
        <w:ind w:firstLine="384"/>
        <w:rPr>
          <w:rFonts w:ascii="宋体" w:hAnsi="宋体" w:cs="仿宋_GB2312"/>
        </w:rPr>
      </w:pPr>
      <w:r>
        <w:rPr>
          <w:rFonts w:hint="eastAsia" w:ascii="宋体" w:hAnsi="宋体" w:cs="仿宋_GB2312"/>
        </w:rPr>
        <w:t>（2）响应文件未按磋商文件规定由供应商代表签字，或未按磋商文件规定加盖供应商单位公章的；或供应商代表未获得有效授权的；</w:t>
      </w:r>
    </w:p>
    <w:p w14:paraId="12561FA2">
      <w:pPr>
        <w:pStyle w:val="15"/>
        <w:widowControl/>
        <w:spacing w:before="60" w:beforeAutospacing="0" w:after="60" w:afterAutospacing="0"/>
        <w:ind w:firstLine="384"/>
        <w:rPr>
          <w:rFonts w:ascii="宋体" w:hAnsi="宋体" w:cs="仿宋_GB2312"/>
        </w:rPr>
      </w:pPr>
      <w:r>
        <w:rPr>
          <w:rFonts w:hint="eastAsia" w:ascii="宋体" w:hAnsi="宋体" w:cs="仿宋_GB2312"/>
        </w:rPr>
        <w:t>（3）供应商未按磋商文件规定提交磋商保证金的；</w:t>
      </w:r>
    </w:p>
    <w:p w14:paraId="308B3923">
      <w:pPr>
        <w:pStyle w:val="15"/>
        <w:widowControl/>
        <w:spacing w:before="60" w:beforeAutospacing="0" w:after="60" w:afterAutospacing="0"/>
        <w:ind w:firstLine="384"/>
        <w:rPr>
          <w:rFonts w:ascii="宋体" w:hAnsi="宋体" w:cs="仿宋_GB2312"/>
        </w:rPr>
      </w:pPr>
      <w:r>
        <w:rPr>
          <w:rFonts w:hint="eastAsia" w:ascii="宋体" w:hAnsi="宋体" w:cs="仿宋_GB2312"/>
        </w:rPr>
        <w:t>（4）响应文件有效期不满足磋商文件要求的；</w:t>
      </w:r>
    </w:p>
    <w:p w14:paraId="20A28675">
      <w:pPr>
        <w:pStyle w:val="15"/>
        <w:widowControl/>
        <w:spacing w:before="60" w:beforeAutospacing="0" w:after="60" w:afterAutospacing="0"/>
        <w:ind w:firstLine="384"/>
        <w:rPr>
          <w:rFonts w:ascii="宋体" w:hAnsi="宋体" w:cs="仿宋_GB2312"/>
        </w:rPr>
      </w:pPr>
      <w:r>
        <w:rPr>
          <w:rFonts w:hint="eastAsia" w:ascii="宋体" w:hAnsi="宋体" w:cs="仿宋_GB2312"/>
        </w:rPr>
        <w:t>（5）响应内容与磋商采购内容及要求有重大偏离或保留的，限制了采购人的权利或者减少成交人合同项下的义务；（由于磋商项目本身特点，不能详细列明采购标的的技术、服务要求的除外）；</w:t>
      </w:r>
    </w:p>
    <w:p w14:paraId="31B09A7C">
      <w:pPr>
        <w:pStyle w:val="15"/>
        <w:widowControl/>
        <w:spacing w:before="60" w:beforeAutospacing="0" w:after="60" w:afterAutospacing="0"/>
        <w:ind w:firstLine="384"/>
        <w:rPr>
          <w:rFonts w:ascii="宋体" w:hAnsi="宋体" w:cs="仿宋_GB2312"/>
        </w:rPr>
      </w:pPr>
      <w:r>
        <w:rPr>
          <w:rFonts w:hint="eastAsia" w:ascii="宋体" w:hAnsi="宋体" w:cs="仿宋_GB2312"/>
        </w:rPr>
        <w:t>（6）响应文件中附有采购人无法接受的条件的；</w:t>
      </w:r>
    </w:p>
    <w:p w14:paraId="55F0B3D6">
      <w:pPr>
        <w:pStyle w:val="15"/>
        <w:widowControl/>
        <w:spacing w:before="60" w:beforeAutospacing="0" w:after="60" w:afterAutospacing="0"/>
        <w:ind w:firstLine="384"/>
        <w:rPr>
          <w:rFonts w:ascii="宋体" w:hAnsi="宋体" w:cs="仿宋_GB2312"/>
        </w:rPr>
      </w:pPr>
      <w:r>
        <w:rPr>
          <w:rFonts w:hint="eastAsia" w:ascii="宋体" w:hAnsi="宋体" w:cs="仿宋_GB2312"/>
        </w:rPr>
        <w:t>（7）不符合磋商文件中规定的其它实质性条款（比如：报价超过了磋商文件规定的最高限价）。</w:t>
      </w:r>
    </w:p>
    <w:p w14:paraId="3542BB7D">
      <w:pPr>
        <w:pStyle w:val="15"/>
        <w:widowControl/>
        <w:spacing w:before="60" w:beforeAutospacing="0" w:after="60" w:afterAutospacing="0"/>
        <w:ind w:firstLine="384"/>
        <w:rPr>
          <w:rFonts w:ascii="宋体" w:hAnsi="宋体" w:cs="仿宋_GB2312"/>
        </w:rPr>
      </w:pPr>
      <w:r>
        <w:rPr>
          <w:rFonts w:hint="eastAsia" w:ascii="宋体" w:hAnsi="宋体" w:cs="仿宋_GB2312"/>
        </w:rPr>
        <w:t>14.2.2其他情形</w:t>
      </w:r>
    </w:p>
    <w:p w14:paraId="53D81B5A">
      <w:pPr>
        <w:pStyle w:val="15"/>
        <w:widowControl/>
        <w:spacing w:before="60" w:beforeAutospacing="0" w:after="60" w:afterAutospacing="0"/>
        <w:ind w:firstLine="384"/>
        <w:rPr>
          <w:rFonts w:ascii="宋体" w:hAnsi="宋体" w:cs="仿宋_GB2312"/>
        </w:rPr>
      </w:pPr>
      <w:r>
        <w:rPr>
          <w:rFonts w:hint="eastAsia" w:ascii="宋体" w:hAnsi="宋体" w:cs="仿宋_GB2312"/>
        </w:rPr>
        <w:t>一般情形</w:t>
      </w:r>
    </w:p>
    <w:p w14:paraId="149C7B1C">
      <w:pPr>
        <w:pStyle w:val="15"/>
        <w:widowControl/>
        <w:spacing w:before="60" w:beforeAutospacing="0" w:after="60" w:afterAutospacing="0"/>
        <w:ind w:firstLine="384"/>
        <w:rPr>
          <w:rFonts w:ascii="宋体" w:hAnsi="宋体" w:cs="仿宋_GB2312"/>
        </w:rPr>
      </w:pPr>
      <w:r>
        <w:rPr>
          <w:rStyle w:val="22"/>
          <w:rFonts w:hint="eastAsia" w:ascii="宋体" w:hAnsi="宋体" w:cs="仿宋_GB2312"/>
        </w:rPr>
        <w:t>         无</w:t>
      </w:r>
    </w:p>
    <w:p w14:paraId="26926BB4">
      <w:pPr>
        <w:widowControl/>
        <w:jc w:val="left"/>
        <w:rPr>
          <w:rFonts w:ascii="宋体" w:hAnsi="宋体" w:cs="仿宋_GB2312"/>
          <w:kern w:val="0"/>
          <w:sz w:val="24"/>
        </w:rPr>
      </w:pPr>
    </w:p>
    <w:p w14:paraId="56BC5B69">
      <w:pPr>
        <w:widowControl/>
        <w:jc w:val="left"/>
        <w:rPr>
          <w:rFonts w:ascii="宋体" w:hAnsi="宋体" w:cs="仿宋_GB2312"/>
          <w:sz w:val="24"/>
        </w:rPr>
      </w:pPr>
      <w:r>
        <w:rPr>
          <w:rFonts w:hint="eastAsia" w:ascii="宋体" w:hAnsi="宋体" w:cs="仿宋_GB2312"/>
          <w:kern w:val="0"/>
          <w:sz w:val="24"/>
        </w:rPr>
        <w:t>技术符合性</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314"/>
      </w:tblGrid>
      <w:tr w14:paraId="5E1C90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vAlign w:val="center"/>
          </w:tcPr>
          <w:p w14:paraId="1613C48C">
            <w:pPr>
              <w:widowControl/>
              <w:jc w:val="left"/>
              <w:rPr>
                <w:rFonts w:ascii="宋体" w:hAnsi="宋体" w:cs="仿宋_GB2312"/>
                <w:b/>
                <w:sz w:val="24"/>
              </w:rPr>
            </w:pPr>
            <w:r>
              <w:rPr>
                <w:rFonts w:hint="eastAsia" w:ascii="宋体" w:hAnsi="宋体" w:cs="仿宋_GB2312"/>
                <w:b/>
                <w:kern w:val="0"/>
                <w:sz w:val="24"/>
              </w:rPr>
              <w:t>明细</w:t>
            </w:r>
          </w:p>
        </w:tc>
      </w:tr>
      <w:tr w14:paraId="21A176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vAlign w:val="center"/>
          </w:tcPr>
          <w:p w14:paraId="2C010CF6">
            <w:pPr>
              <w:widowControl/>
              <w:jc w:val="left"/>
              <w:rPr>
                <w:rFonts w:ascii="宋体" w:hAnsi="宋体" w:cs="仿宋_GB2312"/>
                <w:sz w:val="24"/>
              </w:rPr>
            </w:pPr>
            <w:r>
              <w:rPr>
                <w:rFonts w:hint="eastAsia" w:ascii="宋体" w:hAnsi="宋体" w:cs="仿宋_GB2312"/>
                <w:kern w:val="0"/>
                <w:sz w:val="24"/>
              </w:rPr>
              <w:t>供应商响应文件技术部分中提供虚假或失实证明材料的，视为无效响应。</w:t>
            </w:r>
          </w:p>
        </w:tc>
      </w:tr>
    </w:tbl>
    <w:p w14:paraId="4A5EE992">
      <w:pPr>
        <w:widowControl/>
        <w:jc w:val="left"/>
        <w:rPr>
          <w:rFonts w:ascii="宋体" w:hAnsi="宋体" w:cs="仿宋_GB2312"/>
          <w:kern w:val="0"/>
          <w:sz w:val="24"/>
        </w:rPr>
      </w:pPr>
    </w:p>
    <w:p w14:paraId="03DCDECC">
      <w:pPr>
        <w:widowControl/>
        <w:jc w:val="left"/>
        <w:rPr>
          <w:rFonts w:ascii="宋体" w:hAnsi="宋体" w:cs="仿宋_GB2312"/>
          <w:sz w:val="24"/>
        </w:rPr>
      </w:pPr>
      <w:r>
        <w:rPr>
          <w:rFonts w:hint="eastAsia" w:ascii="宋体" w:hAnsi="宋体" w:cs="仿宋_GB2312"/>
          <w:kern w:val="0"/>
          <w:sz w:val="24"/>
        </w:rPr>
        <w:t>商务符合性</w:t>
      </w:r>
    </w:p>
    <w:tbl>
      <w:tblPr>
        <w:tblStyle w:val="19"/>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314"/>
      </w:tblGrid>
      <w:tr w14:paraId="2D8AD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vAlign w:val="center"/>
          </w:tcPr>
          <w:p w14:paraId="403E4910">
            <w:pPr>
              <w:widowControl/>
              <w:jc w:val="left"/>
              <w:rPr>
                <w:rFonts w:ascii="宋体" w:hAnsi="宋体" w:cs="仿宋_GB2312"/>
                <w:b/>
                <w:sz w:val="24"/>
              </w:rPr>
            </w:pPr>
            <w:r>
              <w:rPr>
                <w:rFonts w:hint="eastAsia" w:ascii="宋体" w:hAnsi="宋体" w:cs="仿宋_GB2312"/>
                <w:b/>
                <w:kern w:val="0"/>
                <w:sz w:val="24"/>
              </w:rPr>
              <w:t>明细</w:t>
            </w:r>
          </w:p>
        </w:tc>
      </w:tr>
      <w:tr w14:paraId="1AFE88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tcPr>
          <w:p w14:paraId="6CA71161">
            <w:pPr>
              <w:widowControl/>
              <w:jc w:val="left"/>
              <w:rPr>
                <w:rFonts w:ascii="宋体" w:hAnsi="宋体" w:cs="仿宋_GB2312"/>
                <w:kern w:val="0"/>
                <w:sz w:val="24"/>
              </w:rPr>
            </w:pPr>
            <w:r>
              <w:rPr>
                <w:rFonts w:hint="eastAsia" w:ascii="宋体" w:hAnsi="宋体" w:cs="仿宋_GB2312"/>
                <w:kern w:val="0"/>
                <w:sz w:val="24"/>
              </w:rPr>
              <w:t>供应商响应文件的商务条件响应出现负偏离的，视为无效响应。</w:t>
            </w:r>
          </w:p>
        </w:tc>
      </w:tr>
      <w:tr w14:paraId="2782C8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000" w:type="pct"/>
            <w:tcBorders>
              <w:top w:val="outset" w:color="auto" w:sz="6" w:space="0"/>
              <w:left w:val="outset" w:color="auto" w:sz="6" w:space="0"/>
              <w:bottom w:val="outset" w:color="auto" w:sz="6" w:space="0"/>
              <w:right w:val="outset" w:color="auto" w:sz="6" w:space="0"/>
            </w:tcBorders>
          </w:tcPr>
          <w:p w14:paraId="3415FBE9">
            <w:pPr>
              <w:widowControl/>
              <w:jc w:val="left"/>
              <w:rPr>
                <w:rFonts w:ascii="宋体" w:hAnsi="宋体" w:cs="仿宋_GB2312"/>
                <w:kern w:val="0"/>
                <w:sz w:val="24"/>
              </w:rPr>
            </w:pPr>
            <w:r>
              <w:rPr>
                <w:rFonts w:hint="eastAsia" w:ascii="宋体" w:hAnsi="宋体" w:cs="仿宋_GB2312"/>
                <w:kern w:val="0"/>
                <w:sz w:val="24"/>
              </w:rPr>
              <w:t>供应商响应文件商务部分中提供虚假或失实证明材料的，视为无效响应。</w:t>
            </w:r>
          </w:p>
        </w:tc>
      </w:tr>
    </w:tbl>
    <w:p w14:paraId="16E644BF">
      <w:pPr>
        <w:widowControl/>
        <w:jc w:val="left"/>
        <w:rPr>
          <w:rFonts w:ascii="宋体" w:hAnsi="宋体" w:cs="仿宋_GB2312"/>
          <w:kern w:val="0"/>
          <w:sz w:val="24"/>
        </w:rPr>
      </w:pPr>
    </w:p>
    <w:p w14:paraId="2D7E9B69">
      <w:pPr>
        <w:widowControl/>
        <w:jc w:val="left"/>
        <w:rPr>
          <w:rFonts w:ascii="宋体" w:hAnsi="宋体" w:cs="仿宋_GB2312"/>
          <w:kern w:val="0"/>
          <w:sz w:val="24"/>
        </w:rPr>
      </w:pPr>
      <w:r>
        <w:rPr>
          <w:rFonts w:hint="eastAsia" w:ascii="宋体" w:hAnsi="宋体" w:cs="仿宋_GB2312"/>
          <w:kern w:val="0"/>
          <w:sz w:val="24"/>
        </w:rPr>
        <w:t>附加符合性</w:t>
      </w:r>
    </w:p>
    <w:p w14:paraId="31B8F9AB">
      <w:pPr>
        <w:widowControl/>
        <w:jc w:val="left"/>
        <w:rPr>
          <w:rStyle w:val="22"/>
          <w:rFonts w:ascii="宋体" w:hAnsi="宋体" w:cs="仿宋_GB2312"/>
          <w:kern w:val="0"/>
          <w:sz w:val="24"/>
        </w:rPr>
      </w:pPr>
      <w:r>
        <w:rPr>
          <w:rStyle w:val="22"/>
          <w:rFonts w:hint="eastAsia" w:ascii="宋体" w:hAnsi="宋体" w:cs="仿宋_GB2312"/>
          <w:kern w:val="0"/>
          <w:sz w:val="24"/>
        </w:rPr>
        <w:t>         无</w:t>
      </w:r>
    </w:p>
    <w:p w14:paraId="04326945">
      <w:pPr>
        <w:pStyle w:val="26"/>
        <w:rPr>
          <w:rFonts w:ascii="宋体" w:hAnsi="宋体" w:cs="仿宋_GB2312"/>
          <w:sz w:val="24"/>
        </w:rPr>
      </w:pPr>
    </w:p>
    <w:p w14:paraId="6E460E58">
      <w:pPr>
        <w:widowControl/>
        <w:jc w:val="left"/>
        <w:rPr>
          <w:rFonts w:ascii="宋体" w:hAnsi="宋体" w:cs="仿宋_GB2312"/>
          <w:sz w:val="24"/>
        </w:rPr>
      </w:pPr>
      <w:r>
        <w:rPr>
          <w:rFonts w:hint="eastAsia" w:ascii="宋体" w:hAnsi="宋体" w:cs="仿宋_GB2312"/>
          <w:kern w:val="0"/>
          <w:sz w:val="24"/>
        </w:rPr>
        <w:t>价格符合性</w:t>
      </w:r>
    </w:p>
    <w:p w14:paraId="29E13E56">
      <w:pPr>
        <w:pStyle w:val="15"/>
        <w:widowControl/>
        <w:spacing w:before="60" w:beforeAutospacing="0" w:after="60" w:afterAutospacing="0"/>
        <w:rPr>
          <w:rFonts w:ascii="宋体" w:hAnsi="宋体" w:cs="仿宋_GB2312"/>
        </w:rPr>
      </w:pPr>
      <w:r>
        <w:rPr>
          <w:rFonts w:hint="eastAsia" w:ascii="宋体" w:hAnsi="宋体" w:cs="仿宋_GB2312"/>
        </w:rPr>
        <w:t>   磋商小组决定供应商的响应性只根据响应文件本身的内容，而不寻求其他的外部证据。</w:t>
      </w:r>
    </w:p>
    <w:p w14:paraId="6E05DD63">
      <w:pPr>
        <w:pStyle w:val="15"/>
        <w:widowControl/>
        <w:spacing w:before="60" w:beforeAutospacing="0" w:after="60" w:afterAutospacing="0"/>
        <w:rPr>
          <w:rFonts w:ascii="宋体" w:hAnsi="宋体" w:cs="仿宋_GB2312"/>
        </w:rPr>
      </w:pPr>
      <w:r>
        <w:rPr>
          <w:rFonts w:hint="eastAsia" w:ascii="宋体" w:hAnsi="宋体" w:cs="仿宋_GB2312"/>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ABDF805">
      <w:pPr>
        <w:pStyle w:val="15"/>
        <w:widowControl/>
        <w:spacing w:before="60" w:beforeAutospacing="0" w:after="60" w:afterAutospacing="0"/>
        <w:rPr>
          <w:rFonts w:ascii="宋体" w:hAnsi="宋体" w:cs="仿宋_GB2312"/>
        </w:rPr>
      </w:pPr>
      <w:r>
        <w:rPr>
          <w:rFonts w:hint="eastAsia" w:ascii="宋体" w:hAnsi="宋体" w:cs="仿宋_GB2312"/>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cs="仿宋_GB2312"/>
          <w:u w:val="single"/>
        </w:rPr>
        <w:t>8</w:t>
      </w:r>
      <w:r>
        <w:rPr>
          <w:rFonts w:hint="eastAsia" w:ascii="宋体" w:hAnsi="宋体" w:cs="仿宋_GB2312"/>
        </w:rPr>
        <w:t>项。</w:t>
      </w:r>
    </w:p>
    <w:p w14:paraId="03A69DBE">
      <w:pPr>
        <w:pStyle w:val="15"/>
        <w:widowControl/>
        <w:spacing w:before="60" w:beforeAutospacing="0" w:after="60" w:afterAutospacing="0"/>
        <w:rPr>
          <w:rFonts w:ascii="宋体" w:hAnsi="宋体" w:cs="仿宋_GB2312"/>
        </w:rPr>
      </w:pPr>
      <w:r>
        <w:rPr>
          <w:rFonts w:hint="eastAsia" w:ascii="宋体" w:hAnsi="宋体" w:cs="仿宋_GB2312"/>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25E14322">
      <w:pPr>
        <w:pStyle w:val="15"/>
        <w:widowControl/>
        <w:spacing w:before="60" w:beforeAutospacing="0" w:after="60" w:afterAutospacing="0"/>
        <w:rPr>
          <w:rFonts w:ascii="宋体" w:hAnsi="宋体" w:cs="仿宋_GB2312"/>
        </w:rPr>
      </w:pPr>
      <w:r>
        <w:rPr>
          <w:rFonts w:hint="eastAsia" w:ascii="宋体" w:hAnsi="宋体" w:cs="仿宋_GB2312"/>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4D63DDF4">
      <w:pPr>
        <w:pStyle w:val="15"/>
        <w:widowControl/>
        <w:spacing w:before="60" w:beforeAutospacing="0" w:after="60" w:afterAutospacing="0"/>
        <w:rPr>
          <w:rFonts w:ascii="宋体" w:hAnsi="宋体" w:cs="仿宋_GB2312"/>
        </w:rPr>
      </w:pPr>
      <w:r>
        <w:rPr>
          <w:rFonts w:hint="eastAsia" w:ascii="宋体" w:hAnsi="宋体" w:cs="仿宋_GB2312"/>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4E34B5B">
      <w:pPr>
        <w:pStyle w:val="15"/>
        <w:widowControl/>
        <w:spacing w:before="60" w:beforeAutospacing="0" w:after="60" w:afterAutospacing="0"/>
        <w:rPr>
          <w:rFonts w:ascii="宋体" w:hAnsi="宋体" w:cs="仿宋_GB2312"/>
        </w:rPr>
      </w:pPr>
      <w:r>
        <w:rPr>
          <w:rFonts w:hint="eastAsia" w:ascii="宋体" w:hAnsi="宋体" w:cs="仿宋_GB2312"/>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4F6647F0">
      <w:pPr>
        <w:pStyle w:val="15"/>
        <w:widowControl/>
        <w:spacing w:before="60" w:beforeAutospacing="0" w:after="60" w:afterAutospacing="0"/>
        <w:rPr>
          <w:rFonts w:ascii="宋体" w:hAnsi="宋体" w:cs="仿宋_GB2312"/>
        </w:rPr>
      </w:pPr>
      <w:r>
        <w:rPr>
          <w:rFonts w:hint="eastAsia" w:ascii="宋体" w:hAnsi="宋体" w:cs="仿宋_GB2312"/>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156BD423">
      <w:pPr>
        <w:pStyle w:val="15"/>
        <w:widowControl/>
        <w:spacing w:before="60" w:beforeAutospacing="0" w:after="60" w:afterAutospacing="0"/>
        <w:rPr>
          <w:rFonts w:ascii="宋体" w:hAnsi="宋体" w:cs="仿宋_GB2312"/>
        </w:rPr>
      </w:pPr>
      <w:r>
        <w:rPr>
          <w:rFonts w:hint="eastAsia" w:ascii="宋体" w:hAnsi="宋体" w:cs="仿宋_GB2312"/>
        </w:rPr>
        <w:t>  14.10供应商提交的响应文件和资料将给予保密，但不退回（有关证件或证照的原件除外）。</w:t>
      </w:r>
    </w:p>
    <w:p w14:paraId="15F79C5B">
      <w:pPr>
        <w:pStyle w:val="15"/>
        <w:widowControl/>
        <w:spacing w:before="60" w:beforeAutospacing="0" w:after="60" w:afterAutospacing="0"/>
        <w:rPr>
          <w:rFonts w:ascii="宋体" w:hAnsi="宋体" w:cs="仿宋_GB2312"/>
        </w:rPr>
      </w:pPr>
      <w:r>
        <w:rPr>
          <w:rFonts w:hint="eastAsia" w:ascii="宋体" w:hAnsi="宋体" w:cs="仿宋_GB2312"/>
        </w:rPr>
        <w:t> </w:t>
      </w:r>
    </w:p>
    <w:p w14:paraId="77563694">
      <w:pPr>
        <w:pStyle w:val="15"/>
        <w:widowControl/>
        <w:spacing w:before="60" w:beforeAutospacing="0" w:after="60" w:afterAutospacing="0"/>
        <w:rPr>
          <w:rFonts w:ascii="宋体" w:hAnsi="宋体" w:cs="仿宋_GB2312"/>
        </w:rPr>
      </w:pPr>
      <w:r>
        <w:rPr>
          <w:rFonts w:hint="eastAsia" w:ascii="宋体" w:hAnsi="宋体" w:cs="仿宋_GB2312"/>
        </w:rPr>
        <w:t> </w:t>
      </w:r>
    </w:p>
    <w:p w14:paraId="7C8C0EA7">
      <w:pPr>
        <w:pStyle w:val="15"/>
        <w:widowControl/>
        <w:spacing w:before="60" w:beforeAutospacing="0" w:after="60" w:afterAutospacing="0"/>
        <w:jc w:val="center"/>
        <w:rPr>
          <w:rFonts w:ascii="宋体" w:hAnsi="宋体" w:cs="仿宋_GB2312"/>
        </w:rPr>
      </w:pPr>
      <w:r>
        <w:rPr>
          <w:rStyle w:val="22"/>
          <w:rFonts w:hint="eastAsia" w:ascii="宋体" w:hAnsi="宋体" w:cs="仿宋_GB2312"/>
        </w:rPr>
        <w:t>五、合同授予</w:t>
      </w:r>
    </w:p>
    <w:p w14:paraId="632B90BA">
      <w:pPr>
        <w:pStyle w:val="15"/>
        <w:widowControl/>
        <w:spacing w:before="60" w:beforeAutospacing="0" w:after="60" w:afterAutospacing="0"/>
        <w:jc w:val="center"/>
        <w:rPr>
          <w:rFonts w:ascii="宋体" w:hAnsi="宋体" w:cs="仿宋_GB2312"/>
        </w:rPr>
      </w:pPr>
      <w:r>
        <w:rPr>
          <w:rStyle w:val="22"/>
          <w:rFonts w:hint="eastAsia" w:ascii="宋体" w:hAnsi="宋体" w:cs="仿宋_GB2312"/>
        </w:rPr>
        <w:t> </w:t>
      </w:r>
    </w:p>
    <w:p w14:paraId="690B24A9">
      <w:pPr>
        <w:pStyle w:val="15"/>
        <w:widowControl/>
        <w:spacing w:before="60" w:beforeAutospacing="0" w:after="60" w:afterAutospacing="0"/>
        <w:rPr>
          <w:rFonts w:ascii="宋体" w:hAnsi="宋体" w:cs="仿宋_GB2312"/>
        </w:rPr>
      </w:pPr>
      <w:r>
        <w:rPr>
          <w:rStyle w:val="22"/>
          <w:rFonts w:hint="eastAsia" w:ascii="宋体" w:hAnsi="宋体" w:cs="仿宋_GB2312"/>
        </w:rPr>
        <w:t>15.授予合同的准则：</w:t>
      </w:r>
    </w:p>
    <w:p w14:paraId="4DD18517">
      <w:pPr>
        <w:pStyle w:val="15"/>
        <w:widowControl/>
        <w:spacing w:before="60" w:beforeAutospacing="0" w:after="60" w:afterAutospacing="0"/>
        <w:ind w:firstLine="384"/>
        <w:rPr>
          <w:rFonts w:ascii="宋体" w:hAnsi="宋体" w:cs="仿宋_GB2312"/>
        </w:rPr>
      </w:pPr>
      <w:r>
        <w:rPr>
          <w:rFonts w:hint="eastAsia" w:ascii="宋体" w:hAnsi="宋体" w:cs="仿宋_GB2312"/>
        </w:rPr>
        <w:t>15.1除不可抗力等因素外，合同将授予响应文件符合竞争性磋商文件要求，能够圆满地履行合同，且被磋商小组推荐为第一成交候选人的供应商。</w:t>
      </w:r>
    </w:p>
    <w:p w14:paraId="08C3CB6B">
      <w:pPr>
        <w:pStyle w:val="15"/>
        <w:widowControl/>
        <w:spacing w:before="60" w:beforeAutospacing="0" w:after="60" w:afterAutospacing="0"/>
        <w:ind w:firstLine="384"/>
        <w:rPr>
          <w:rFonts w:ascii="宋体" w:hAnsi="宋体" w:cs="仿宋_GB2312"/>
        </w:rPr>
      </w:pPr>
      <w:r>
        <w:rPr>
          <w:rFonts w:hint="eastAsia" w:ascii="宋体" w:hAnsi="宋体" w:cs="仿宋_GB2312"/>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27109ADA">
      <w:pPr>
        <w:pStyle w:val="15"/>
        <w:widowControl/>
        <w:spacing w:before="60" w:beforeAutospacing="0" w:after="60" w:afterAutospacing="0"/>
        <w:ind w:firstLine="384"/>
        <w:rPr>
          <w:rFonts w:ascii="宋体" w:hAnsi="宋体" w:cs="仿宋_GB2312"/>
        </w:rPr>
      </w:pPr>
      <w:r>
        <w:rPr>
          <w:rFonts w:hint="eastAsia" w:ascii="宋体" w:hAnsi="宋体" w:cs="仿宋_GB2312"/>
        </w:rPr>
        <w:t>15.3为维护国家利益和社会公共利益，最低报价不是被授予合同的绝对保证。</w:t>
      </w:r>
    </w:p>
    <w:p w14:paraId="39F5D3CA">
      <w:pPr>
        <w:pStyle w:val="15"/>
        <w:widowControl/>
        <w:spacing w:before="60" w:beforeAutospacing="0" w:after="60" w:afterAutospacing="0"/>
        <w:rPr>
          <w:rFonts w:ascii="宋体" w:hAnsi="宋体" w:cs="仿宋_GB2312"/>
        </w:rPr>
      </w:pPr>
      <w:r>
        <w:rPr>
          <w:rStyle w:val="22"/>
          <w:rFonts w:hint="eastAsia" w:ascii="宋体" w:hAnsi="宋体" w:cs="仿宋_GB2312"/>
        </w:rPr>
        <w:t>16.确定成交供应商：</w:t>
      </w:r>
    </w:p>
    <w:p w14:paraId="24261B3B">
      <w:pPr>
        <w:pStyle w:val="15"/>
        <w:widowControl/>
        <w:spacing w:before="60" w:beforeAutospacing="0" w:after="60" w:afterAutospacing="0"/>
        <w:ind w:firstLine="384"/>
        <w:rPr>
          <w:rFonts w:ascii="宋体" w:hAnsi="宋体" w:cs="仿宋_GB2312"/>
        </w:rPr>
      </w:pPr>
      <w:r>
        <w:rPr>
          <w:rFonts w:hint="eastAsia" w:ascii="宋体" w:hAnsi="宋体" w:cs="仿宋_GB2312"/>
        </w:rPr>
        <w:t>16.1采购人委托代理机构组织竞争性磋商采购活动的，采购代理机构在评审结束后2个工作日内将评审报告送采购人确认。</w:t>
      </w:r>
    </w:p>
    <w:p w14:paraId="02D4079B">
      <w:pPr>
        <w:pStyle w:val="15"/>
        <w:widowControl/>
        <w:spacing w:before="60" w:beforeAutospacing="0" w:after="60" w:afterAutospacing="0"/>
        <w:ind w:firstLine="384"/>
        <w:rPr>
          <w:rFonts w:ascii="宋体" w:hAnsi="宋体" w:cs="仿宋_GB2312"/>
        </w:rPr>
      </w:pPr>
      <w:r>
        <w:rPr>
          <w:rFonts w:hint="eastAsia" w:ascii="宋体" w:hAnsi="宋体" w:cs="仿宋_GB2312"/>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6FFB462">
      <w:pPr>
        <w:pStyle w:val="15"/>
        <w:widowControl/>
        <w:spacing w:before="60" w:beforeAutospacing="0" w:after="60" w:afterAutospacing="0"/>
        <w:rPr>
          <w:rFonts w:ascii="宋体" w:hAnsi="宋体" w:cs="仿宋_GB2312"/>
        </w:rPr>
      </w:pPr>
      <w:r>
        <w:rPr>
          <w:rStyle w:val="22"/>
          <w:rFonts w:hint="eastAsia" w:ascii="宋体" w:hAnsi="宋体" w:cs="仿宋_GB2312"/>
        </w:rPr>
        <w:t>17.成交通知:</w:t>
      </w:r>
    </w:p>
    <w:p w14:paraId="051AA588">
      <w:pPr>
        <w:pStyle w:val="15"/>
        <w:widowControl/>
        <w:spacing w:before="60" w:beforeAutospacing="0" w:after="60" w:afterAutospacing="0"/>
        <w:ind w:firstLine="384"/>
        <w:rPr>
          <w:rFonts w:ascii="宋体" w:hAnsi="宋体" w:cs="仿宋_GB2312"/>
        </w:rPr>
      </w:pPr>
      <w:r>
        <w:rPr>
          <w:rFonts w:hint="eastAsia" w:ascii="宋体" w:hAnsi="宋体" w:cs="仿宋_GB2312"/>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4E0A5BB2">
      <w:pPr>
        <w:pStyle w:val="15"/>
        <w:widowControl/>
        <w:spacing w:before="60" w:beforeAutospacing="0" w:after="60" w:afterAutospacing="0"/>
        <w:rPr>
          <w:rFonts w:ascii="宋体" w:hAnsi="宋体" w:cs="仿宋_GB2312"/>
        </w:rPr>
      </w:pPr>
      <w:r>
        <w:rPr>
          <w:rFonts w:hint="eastAsia" w:ascii="宋体" w:hAnsi="宋体" w:cs="仿宋_GB2312"/>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001A2331">
      <w:pPr>
        <w:pStyle w:val="15"/>
        <w:widowControl/>
        <w:spacing w:before="60" w:beforeAutospacing="0" w:after="60" w:afterAutospacing="0"/>
        <w:rPr>
          <w:rFonts w:ascii="宋体" w:hAnsi="宋体" w:cs="仿宋_GB2312"/>
        </w:rPr>
      </w:pPr>
      <w:r>
        <w:rPr>
          <w:rStyle w:val="22"/>
          <w:rFonts w:hint="eastAsia" w:ascii="宋体" w:hAnsi="宋体" w:cs="仿宋_GB2312"/>
        </w:rPr>
        <w:t>18.签订合同：</w:t>
      </w:r>
    </w:p>
    <w:p w14:paraId="7D3F932F">
      <w:pPr>
        <w:pStyle w:val="15"/>
        <w:widowControl/>
        <w:spacing w:before="60" w:beforeAutospacing="0" w:after="60" w:afterAutospacing="0"/>
        <w:rPr>
          <w:rFonts w:ascii="宋体" w:hAnsi="宋体" w:cs="仿宋_GB2312"/>
        </w:rPr>
      </w:pPr>
      <w:r>
        <w:rPr>
          <w:rFonts w:hint="eastAsia" w:ascii="宋体" w:hAnsi="宋体" w:cs="仿宋_GB2312"/>
        </w:rPr>
        <w:t>  18.1采购人与成交人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534ECFB4">
      <w:pPr>
        <w:pStyle w:val="15"/>
        <w:widowControl/>
        <w:spacing w:before="60" w:beforeAutospacing="0" w:after="60" w:afterAutospacing="0"/>
        <w:rPr>
          <w:rFonts w:ascii="宋体" w:hAnsi="宋体" w:cs="仿宋_GB2312"/>
        </w:rPr>
      </w:pPr>
      <w:r>
        <w:rPr>
          <w:rFonts w:hint="eastAsia" w:ascii="宋体" w:hAnsi="宋体" w:cs="仿宋_GB2312"/>
        </w:rPr>
        <w:t>  18.2竞争性磋商文件、成交人的响应文件及其有关澄清承诺文件等，均为签订政府采购合同的依据和组成部分。</w:t>
      </w:r>
    </w:p>
    <w:p w14:paraId="0CF2B368">
      <w:pPr>
        <w:pStyle w:val="15"/>
        <w:widowControl/>
        <w:spacing w:before="60" w:beforeAutospacing="0" w:after="60" w:afterAutospacing="0"/>
        <w:rPr>
          <w:rFonts w:ascii="宋体" w:hAnsi="宋体" w:cs="仿宋_GB2312"/>
        </w:rPr>
      </w:pPr>
      <w:r>
        <w:rPr>
          <w:rFonts w:hint="eastAsia" w:ascii="宋体" w:hAnsi="宋体" w:cs="仿宋_GB2312"/>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4FAF3629">
      <w:pPr>
        <w:pStyle w:val="15"/>
        <w:widowControl/>
        <w:spacing w:before="60" w:beforeAutospacing="0" w:after="60" w:afterAutospacing="0"/>
        <w:ind w:firstLine="384"/>
        <w:rPr>
          <w:rFonts w:ascii="宋体" w:hAnsi="宋体" w:cs="仿宋_GB2312"/>
        </w:rPr>
      </w:pPr>
      <w:r>
        <w:rPr>
          <w:rFonts w:hint="eastAsia" w:ascii="宋体" w:hAnsi="宋体" w:cs="仿宋_GB2312"/>
        </w:rPr>
        <w:t> </w:t>
      </w:r>
    </w:p>
    <w:p w14:paraId="3657A99D">
      <w:pPr>
        <w:pStyle w:val="15"/>
        <w:widowControl/>
        <w:spacing w:before="60" w:beforeAutospacing="0" w:after="60" w:afterAutospacing="0"/>
        <w:jc w:val="center"/>
        <w:rPr>
          <w:rFonts w:ascii="宋体" w:hAnsi="宋体" w:cs="仿宋_GB2312"/>
        </w:rPr>
      </w:pPr>
      <w:r>
        <w:rPr>
          <w:rStyle w:val="22"/>
          <w:rFonts w:hint="eastAsia" w:ascii="宋体" w:hAnsi="宋体" w:cs="仿宋_GB2312"/>
        </w:rPr>
        <w:t>六、询问、质疑与投诉</w:t>
      </w:r>
    </w:p>
    <w:p w14:paraId="538C4A3C">
      <w:pPr>
        <w:pStyle w:val="15"/>
        <w:widowControl/>
        <w:spacing w:before="60" w:beforeAutospacing="0" w:after="60" w:afterAutospacing="0"/>
        <w:rPr>
          <w:rFonts w:ascii="宋体" w:hAnsi="宋体" w:cs="仿宋_GB2312"/>
        </w:rPr>
      </w:pPr>
      <w:r>
        <w:rPr>
          <w:rFonts w:hint="eastAsia" w:ascii="宋体" w:hAnsi="宋体" w:cs="仿宋_GB2312"/>
        </w:rPr>
        <w:t> </w:t>
      </w:r>
    </w:p>
    <w:p w14:paraId="53F26C41">
      <w:pPr>
        <w:pStyle w:val="15"/>
        <w:widowControl/>
        <w:spacing w:before="60" w:beforeAutospacing="0" w:after="60" w:afterAutospacing="0"/>
        <w:rPr>
          <w:rFonts w:ascii="宋体" w:hAnsi="宋体" w:cs="仿宋_GB2312"/>
        </w:rPr>
      </w:pPr>
      <w:r>
        <w:rPr>
          <w:rStyle w:val="22"/>
          <w:rFonts w:hint="eastAsia" w:ascii="宋体" w:hAnsi="宋体" w:cs="仿宋_GB2312"/>
        </w:rPr>
        <w:t>19.询问</w:t>
      </w:r>
    </w:p>
    <w:p w14:paraId="62D64EA1">
      <w:pPr>
        <w:pStyle w:val="15"/>
        <w:widowControl/>
        <w:spacing w:before="60" w:beforeAutospacing="0" w:after="60" w:afterAutospacing="0"/>
        <w:rPr>
          <w:rFonts w:ascii="宋体" w:hAnsi="宋体" w:cs="仿宋_GB2312"/>
        </w:rPr>
      </w:pPr>
      <w:r>
        <w:rPr>
          <w:rFonts w:hint="eastAsia" w:ascii="宋体" w:hAnsi="宋体" w:cs="仿宋_GB2312"/>
        </w:rPr>
        <w:t>  19.1潜在供应商或供应商对本次采购活动的有关事项若有疑问，可向采购人或采购代理机构提出询问，采购人或采购代理机构将按照政府采购法及实施条例的有关规定进行答复。</w:t>
      </w:r>
    </w:p>
    <w:p w14:paraId="298F160F">
      <w:pPr>
        <w:pStyle w:val="15"/>
        <w:widowControl/>
        <w:spacing w:before="60" w:beforeAutospacing="0" w:after="60" w:afterAutospacing="0"/>
        <w:rPr>
          <w:rFonts w:ascii="宋体" w:hAnsi="宋体" w:cs="仿宋_GB2312"/>
        </w:rPr>
      </w:pPr>
      <w:r>
        <w:rPr>
          <w:rStyle w:val="22"/>
          <w:rFonts w:hint="eastAsia" w:ascii="宋体" w:hAnsi="宋体" w:cs="仿宋_GB2312"/>
        </w:rPr>
        <w:t>20.质疑</w:t>
      </w:r>
    </w:p>
    <w:p w14:paraId="405EEEC4">
      <w:pPr>
        <w:pStyle w:val="15"/>
        <w:widowControl/>
        <w:spacing w:before="60" w:beforeAutospacing="0" w:after="60" w:afterAutospacing="0"/>
        <w:rPr>
          <w:rFonts w:ascii="宋体" w:hAnsi="宋体" w:cs="仿宋_GB2312"/>
        </w:rPr>
      </w:pPr>
      <w:r>
        <w:rPr>
          <w:rFonts w:hint="eastAsia" w:ascii="宋体" w:hAnsi="宋体" w:cs="仿宋_GB2312"/>
        </w:rPr>
        <w:t>  20.1质疑应在政府采购法及实施条例规定的时效内提出，并符合下列条件：</w:t>
      </w:r>
    </w:p>
    <w:p w14:paraId="09B5CBEB">
      <w:pPr>
        <w:pStyle w:val="15"/>
        <w:widowControl/>
        <w:spacing w:before="60" w:beforeAutospacing="0" w:after="60" w:afterAutospacing="0"/>
        <w:rPr>
          <w:rFonts w:ascii="宋体" w:hAnsi="宋体" w:cs="仿宋_GB2312"/>
        </w:rPr>
      </w:pPr>
      <w:r>
        <w:rPr>
          <w:rFonts w:hint="eastAsia" w:ascii="宋体" w:hAnsi="宋体" w:cs="仿宋_GB2312"/>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317892E1">
      <w:pPr>
        <w:pStyle w:val="15"/>
        <w:widowControl/>
        <w:spacing w:before="60" w:beforeAutospacing="0" w:after="60" w:afterAutospacing="0"/>
        <w:rPr>
          <w:rFonts w:ascii="宋体" w:hAnsi="宋体" w:cs="仿宋_GB2312"/>
        </w:rPr>
      </w:pPr>
      <w:r>
        <w:rPr>
          <w:rFonts w:hint="eastAsia" w:ascii="宋体" w:hAnsi="宋体" w:cs="仿宋_GB2312"/>
        </w:rPr>
        <w:t>  20.1.2质疑人应提交质疑函原件。</w:t>
      </w:r>
    </w:p>
    <w:p w14:paraId="167477D3">
      <w:pPr>
        <w:pStyle w:val="15"/>
        <w:widowControl/>
        <w:spacing w:before="60" w:beforeAutospacing="0" w:after="60" w:afterAutospacing="0"/>
        <w:rPr>
          <w:rFonts w:ascii="宋体" w:hAnsi="宋体" w:cs="仿宋_GB2312"/>
        </w:rPr>
      </w:pPr>
      <w:r>
        <w:rPr>
          <w:rFonts w:hint="eastAsia" w:ascii="宋体" w:hAnsi="宋体" w:cs="仿宋_GB2312"/>
        </w:rPr>
        <w:t>  20.1.3质疑函应包括下列主要内容：</w:t>
      </w:r>
    </w:p>
    <w:p w14:paraId="1307CC7E">
      <w:pPr>
        <w:pStyle w:val="15"/>
        <w:widowControl/>
        <w:spacing w:before="60" w:beforeAutospacing="0" w:after="60" w:afterAutospacing="0"/>
        <w:rPr>
          <w:rFonts w:ascii="宋体" w:hAnsi="宋体" w:cs="仿宋_GB2312"/>
        </w:rPr>
      </w:pPr>
      <w:r>
        <w:rPr>
          <w:rFonts w:hint="eastAsia" w:ascii="宋体" w:hAnsi="宋体" w:cs="仿宋_GB2312"/>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39D3C1B">
      <w:pPr>
        <w:pStyle w:val="15"/>
        <w:widowControl/>
        <w:spacing w:before="60" w:beforeAutospacing="0" w:after="60" w:afterAutospacing="0"/>
        <w:rPr>
          <w:rFonts w:ascii="宋体" w:hAnsi="宋体" w:cs="仿宋_GB2312"/>
        </w:rPr>
      </w:pPr>
      <w:r>
        <w:rPr>
          <w:rFonts w:hint="eastAsia" w:ascii="宋体" w:hAnsi="宋体" w:cs="仿宋_GB2312"/>
        </w:rPr>
        <w:t>  ②所质疑项目的基本信息，至少包括：项目编号、项目名称等；</w:t>
      </w:r>
    </w:p>
    <w:p w14:paraId="62D6EEA5">
      <w:pPr>
        <w:pStyle w:val="15"/>
        <w:widowControl/>
        <w:spacing w:before="60" w:beforeAutospacing="0" w:after="60" w:afterAutospacing="0"/>
        <w:rPr>
          <w:rFonts w:ascii="宋体" w:hAnsi="宋体" w:cs="仿宋_GB2312"/>
        </w:rPr>
      </w:pPr>
      <w:r>
        <w:rPr>
          <w:rFonts w:hint="eastAsia" w:ascii="宋体" w:hAnsi="宋体" w:cs="仿宋_GB2312"/>
        </w:rPr>
        <w:t>  ③所质疑的具体事项（以下简称：“质疑事项”）；</w:t>
      </w:r>
    </w:p>
    <w:p w14:paraId="4356ED34">
      <w:pPr>
        <w:pStyle w:val="15"/>
        <w:widowControl/>
        <w:spacing w:before="60" w:beforeAutospacing="0" w:after="60" w:afterAutospacing="0"/>
        <w:rPr>
          <w:rFonts w:ascii="宋体" w:hAnsi="宋体" w:cs="仿宋_GB2312"/>
        </w:rPr>
      </w:pPr>
      <w:r>
        <w:rPr>
          <w:rFonts w:hint="eastAsia" w:ascii="宋体" w:hAnsi="宋体" w:cs="仿宋_GB2312"/>
        </w:rPr>
        <w:t>  ④质疑人自身权益受到损害的事实依据和证明材料，至少包括：</w:t>
      </w:r>
    </w:p>
    <w:p w14:paraId="27C4CDD8">
      <w:pPr>
        <w:pStyle w:val="15"/>
        <w:widowControl/>
        <w:spacing w:before="60" w:beforeAutospacing="0" w:after="60" w:afterAutospacing="0"/>
        <w:ind w:firstLine="384"/>
        <w:rPr>
          <w:rFonts w:ascii="宋体" w:hAnsi="宋体" w:cs="仿宋_GB2312"/>
        </w:rPr>
      </w:pPr>
      <w:r>
        <w:rPr>
          <w:rFonts w:hint="eastAsia" w:ascii="宋体" w:hAnsi="宋体" w:cs="仿宋_GB2312"/>
        </w:rPr>
        <w:t>a1所质疑的具体事项事实存在的证明材料；</w:t>
      </w:r>
    </w:p>
    <w:p w14:paraId="55436D2A">
      <w:pPr>
        <w:pStyle w:val="15"/>
        <w:widowControl/>
        <w:spacing w:before="60" w:beforeAutospacing="0" w:after="60" w:afterAutospacing="0"/>
        <w:ind w:firstLine="384"/>
        <w:rPr>
          <w:rFonts w:ascii="宋体" w:hAnsi="宋体" w:cs="仿宋_GB2312"/>
        </w:rPr>
      </w:pPr>
      <w:r>
        <w:rPr>
          <w:rFonts w:hint="eastAsia" w:ascii="宋体" w:hAnsi="宋体" w:cs="仿宋_GB2312"/>
        </w:rPr>
        <w:t>a2所质疑的具体事项事实导致质疑人自身权益受到损害的证明材料，如：采购文件、采购过程或成交结果违法违规，损害自已合法权益等证明材料；</w:t>
      </w:r>
    </w:p>
    <w:p w14:paraId="2152D8C3">
      <w:pPr>
        <w:pStyle w:val="15"/>
        <w:widowControl/>
        <w:spacing w:before="60" w:beforeAutospacing="0" w:after="60" w:afterAutospacing="0"/>
        <w:rPr>
          <w:rFonts w:ascii="宋体" w:hAnsi="宋体" w:cs="仿宋_GB2312"/>
        </w:rPr>
      </w:pPr>
      <w:r>
        <w:rPr>
          <w:rFonts w:hint="eastAsia" w:ascii="宋体" w:hAnsi="宋体" w:cs="仿宋_GB2312"/>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130B76B">
      <w:pPr>
        <w:pStyle w:val="15"/>
        <w:widowControl/>
        <w:spacing w:before="60" w:beforeAutospacing="0" w:after="60" w:afterAutospacing="0"/>
        <w:rPr>
          <w:rFonts w:ascii="宋体" w:hAnsi="宋体" w:cs="仿宋_GB2312"/>
        </w:rPr>
      </w:pPr>
      <w:r>
        <w:rPr>
          <w:rFonts w:hint="eastAsia" w:ascii="宋体" w:hAnsi="宋体" w:cs="仿宋_GB2312"/>
        </w:rPr>
        <w:t>  ⑤针对质疑事项提出的明确请求和法律依据，</w:t>
      </w:r>
    </w:p>
    <w:p w14:paraId="1FE5FE57">
      <w:pPr>
        <w:pStyle w:val="15"/>
        <w:widowControl/>
        <w:spacing w:before="60" w:beforeAutospacing="0" w:after="60" w:afterAutospacing="0"/>
        <w:ind w:firstLine="384"/>
        <w:rPr>
          <w:rFonts w:ascii="宋体" w:hAnsi="宋体" w:cs="仿宋_GB2312"/>
        </w:rPr>
      </w:pPr>
      <w:r>
        <w:rPr>
          <w:rFonts w:hint="eastAsia" w:ascii="宋体" w:hAnsi="宋体" w:cs="仿宋_GB2312"/>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5E73001">
      <w:pPr>
        <w:pStyle w:val="15"/>
        <w:widowControl/>
        <w:spacing w:before="60" w:beforeAutospacing="0" w:after="60" w:afterAutospacing="0"/>
        <w:rPr>
          <w:rFonts w:ascii="宋体" w:hAnsi="宋体" w:cs="仿宋_GB2312"/>
        </w:rPr>
      </w:pPr>
      <w:r>
        <w:rPr>
          <w:rFonts w:hint="eastAsia" w:ascii="宋体" w:hAnsi="宋体" w:cs="仿宋_GB2312"/>
        </w:rPr>
        <w:t>  ⑥提出质疑的日期以及质疑人代表联系方式，至少包括：姓名、手机、电子信箱、邮寄地址等。</w:t>
      </w:r>
    </w:p>
    <w:p w14:paraId="7A10699B">
      <w:pPr>
        <w:pStyle w:val="15"/>
        <w:widowControl/>
        <w:spacing w:before="60" w:beforeAutospacing="0" w:after="60" w:afterAutospacing="0"/>
        <w:rPr>
          <w:rFonts w:ascii="宋体" w:hAnsi="宋体" w:cs="仿宋_GB2312"/>
        </w:rPr>
      </w:pPr>
      <w:r>
        <w:rPr>
          <w:rFonts w:hint="eastAsia" w:ascii="宋体" w:hAnsi="宋体" w:cs="仿宋_GB2312"/>
        </w:rPr>
        <w:t>  20.2对不符合前文第20.1条规定的质疑，采购人或采购代理机构将按照下列规定进行处理：</w:t>
      </w:r>
    </w:p>
    <w:p w14:paraId="6CDCEBB6">
      <w:pPr>
        <w:pStyle w:val="15"/>
        <w:widowControl/>
        <w:spacing w:before="60" w:beforeAutospacing="0" w:after="60" w:afterAutospacing="0"/>
        <w:rPr>
          <w:rFonts w:ascii="宋体" w:hAnsi="宋体" w:cs="仿宋_GB2312"/>
        </w:rPr>
      </w:pPr>
      <w:r>
        <w:rPr>
          <w:rFonts w:hint="eastAsia" w:ascii="宋体" w:hAnsi="宋体" w:cs="仿宋_GB2312"/>
        </w:rPr>
        <w:t>  20.2.1超过质疑时效提交的或者质疑人不是直接参与所质疑项目采购活动的供应商，书面告知质疑人其质疑不成立的原因和理由。</w:t>
      </w:r>
    </w:p>
    <w:p w14:paraId="0F9D412E">
      <w:pPr>
        <w:pStyle w:val="15"/>
        <w:widowControl/>
        <w:spacing w:before="60" w:beforeAutospacing="0" w:after="60" w:afterAutospacing="0"/>
        <w:rPr>
          <w:rFonts w:ascii="宋体" w:hAnsi="宋体" w:cs="仿宋_GB2312"/>
        </w:rPr>
      </w:pPr>
      <w:r>
        <w:rPr>
          <w:rFonts w:hint="eastAsia" w:ascii="宋体" w:hAnsi="宋体" w:cs="仿宋_GB2312"/>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5EF40F46">
      <w:pPr>
        <w:pStyle w:val="15"/>
        <w:widowControl/>
        <w:spacing w:before="60" w:beforeAutospacing="0" w:after="60" w:afterAutospacing="0"/>
        <w:ind w:firstLine="384"/>
        <w:rPr>
          <w:rFonts w:ascii="宋体" w:hAnsi="宋体" w:cs="仿宋_GB2312"/>
        </w:rPr>
      </w:pPr>
      <w:r>
        <w:rPr>
          <w:rFonts w:hint="eastAsia" w:ascii="宋体" w:hAnsi="宋体" w:cs="仿宋_GB2312"/>
        </w:rPr>
        <w:t>20.2.3质疑人修改、补充质疑函超过质疑时效提交的按20.2.1款处理。供应商提交质疑函时，要认真阅读本章第20条关于质疑的相关规定，以免内容或资料不齐，需要修改补充而延误时间。</w:t>
      </w:r>
    </w:p>
    <w:p w14:paraId="0D2AF984">
      <w:pPr>
        <w:pStyle w:val="15"/>
        <w:widowControl/>
        <w:spacing w:before="60" w:beforeAutospacing="0" w:after="60" w:afterAutospacing="0"/>
        <w:rPr>
          <w:rFonts w:ascii="宋体" w:hAnsi="宋体" w:cs="仿宋_GB2312"/>
        </w:rPr>
      </w:pPr>
      <w:r>
        <w:rPr>
          <w:rFonts w:hint="eastAsia" w:ascii="宋体" w:hAnsi="宋体" w:cs="仿宋_GB2312"/>
        </w:rPr>
        <w:t>  20.3对符合前文第20.1条规定的质疑，采购人或采购代理机构将按照政府采购法及实施条例的有关规定进行答复。</w:t>
      </w:r>
    </w:p>
    <w:p w14:paraId="72FFB987">
      <w:pPr>
        <w:pStyle w:val="15"/>
        <w:widowControl/>
        <w:spacing w:before="60" w:beforeAutospacing="0" w:after="60" w:afterAutospacing="0"/>
        <w:rPr>
          <w:rFonts w:ascii="宋体" w:hAnsi="宋体" w:cs="仿宋_GB2312"/>
        </w:rPr>
      </w:pPr>
      <w:r>
        <w:rPr>
          <w:rStyle w:val="22"/>
          <w:rFonts w:hint="eastAsia" w:ascii="宋体" w:hAnsi="宋体" w:cs="仿宋_GB2312"/>
        </w:rPr>
        <w:t>21.投诉</w:t>
      </w:r>
    </w:p>
    <w:p w14:paraId="58470802">
      <w:pPr>
        <w:pStyle w:val="15"/>
        <w:widowControl/>
        <w:spacing w:before="60" w:beforeAutospacing="0" w:after="60" w:afterAutospacing="0"/>
        <w:rPr>
          <w:rFonts w:ascii="宋体" w:hAnsi="宋体" w:cs="仿宋_GB2312"/>
        </w:rPr>
      </w:pPr>
      <w:r>
        <w:rPr>
          <w:rFonts w:hint="eastAsia" w:ascii="宋体" w:hAnsi="宋体" w:cs="仿宋_GB2312"/>
        </w:rPr>
        <w:t>  21.1若对质疑答复不满意或质疑答复未在答复期限内作出，质疑人可在答复期限届满之日起15个工作日内向磋商文件中载明的监督管理部门投诉。</w:t>
      </w:r>
    </w:p>
    <w:p w14:paraId="2A9F93E4">
      <w:pPr>
        <w:pStyle w:val="15"/>
        <w:widowControl/>
        <w:spacing w:before="60" w:beforeAutospacing="0" w:after="60" w:afterAutospacing="0"/>
        <w:rPr>
          <w:rFonts w:ascii="宋体" w:hAnsi="宋体" w:cs="仿宋_GB2312"/>
        </w:rPr>
      </w:pPr>
      <w:r>
        <w:rPr>
          <w:rFonts w:hint="eastAsia" w:ascii="宋体" w:hAnsi="宋体" w:cs="仿宋_GB2312"/>
        </w:rPr>
        <w:t>  21.2投诉应有明确的请求和必要的证明材料，投诉的事项不得超出已质疑事项的范围。</w:t>
      </w:r>
    </w:p>
    <w:p w14:paraId="164CA604">
      <w:pPr>
        <w:pStyle w:val="15"/>
        <w:widowControl/>
        <w:spacing w:before="60" w:beforeAutospacing="0" w:after="60" w:afterAutospacing="0"/>
        <w:rPr>
          <w:rFonts w:ascii="宋体" w:hAnsi="宋体" w:cs="仿宋_GB2312"/>
        </w:rPr>
      </w:pPr>
      <w:r>
        <w:rPr>
          <w:rFonts w:hint="eastAsia" w:ascii="宋体" w:hAnsi="宋体" w:cs="仿宋_GB2312"/>
        </w:rPr>
        <w:t> </w:t>
      </w:r>
    </w:p>
    <w:p w14:paraId="41A4030B">
      <w:pPr>
        <w:pStyle w:val="15"/>
        <w:widowControl/>
        <w:spacing w:before="60" w:beforeAutospacing="0" w:after="60" w:afterAutospacing="0"/>
        <w:jc w:val="center"/>
        <w:rPr>
          <w:rFonts w:ascii="宋体" w:hAnsi="宋体" w:cs="仿宋_GB2312"/>
        </w:rPr>
      </w:pPr>
      <w:r>
        <w:rPr>
          <w:rStyle w:val="22"/>
          <w:rFonts w:hint="eastAsia" w:ascii="宋体" w:hAnsi="宋体" w:cs="仿宋_GB2312"/>
        </w:rPr>
        <w:t>七、有关信息公告和监督部门</w:t>
      </w:r>
    </w:p>
    <w:p w14:paraId="011685EF">
      <w:pPr>
        <w:pStyle w:val="15"/>
        <w:widowControl/>
        <w:spacing w:before="60" w:beforeAutospacing="0" w:after="60" w:afterAutospacing="0"/>
        <w:jc w:val="center"/>
        <w:rPr>
          <w:rFonts w:ascii="宋体" w:hAnsi="宋体" w:cs="仿宋_GB2312"/>
        </w:rPr>
      </w:pPr>
      <w:r>
        <w:rPr>
          <w:rStyle w:val="22"/>
          <w:rFonts w:hint="eastAsia" w:ascii="宋体" w:hAnsi="宋体" w:cs="仿宋_GB2312"/>
        </w:rPr>
        <w:t> </w:t>
      </w:r>
    </w:p>
    <w:p w14:paraId="564392C9">
      <w:pPr>
        <w:pStyle w:val="15"/>
        <w:widowControl/>
        <w:spacing w:before="60" w:beforeAutospacing="0" w:after="60" w:afterAutospacing="0"/>
        <w:rPr>
          <w:rFonts w:ascii="宋体" w:hAnsi="宋体" w:cs="仿宋_GB2312"/>
        </w:rPr>
      </w:pPr>
      <w:r>
        <w:rPr>
          <w:rStyle w:val="22"/>
          <w:rFonts w:hint="eastAsia" w:ascii="宋体" w:hAnsi="宋体" w:cs="仿宋_GB2312"/>
        </w:rPr>
        <w:t>22.政府采购信息公告媒体</w:t>
      </w:r>
    </w:p>
    <w:p w14:paraId="0EDEC114">
      <w:pPr>
        <w:pStyle w:val="15"/>
        <w:widowControl/>
        <w:spacing w:before="60" w:beforeAutospacing="0" w:after="60" w:afterAutospacing="0"/>
        <w:rPr>
          <w:rFonts w:ascii="宋体" w:hAnsi="宋体" w:cs="仿宋_GB2312"/>
        </w:rPr>
      </w:pPr>
      <w:r>
        <w:rPr>
          <w:rFonts w:hint="eastAsia" w:ascii="宋体" w:hAnsi="宋体" w:cs="仿宋_GB2312"/>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7232FEB3">
      <w:pPr>
        <w:pStyle w:val="15"/>
        <w:widowControl/>
        <w:spacing w:before="60" w:beforeAutospacing="0" w:after="60" w:afterAutospacing="0"/>
        <w:rPr>
          <w:rFonts w:ascii="宋体" w:hAnsi="宋体" w:cs="仿宋_GB2312"/>
        </w:rPr>
      </w:pPr>
      <w:r>
        <w:rPr>
          <w:rFonts w:hint="eastAsia" w:ascii="宋体" w:hAnsi="宋体" w:cs="仿宋_GB2312"/>
        </w:rPr>
        <w:t>  22.2信息公告指定媒体：详见竞争性磋商须知前附表第</w:t>
      </w:r>
      <w:r>
        <w:rPr>
          <w:rFonts w:hint="eastAsia" w:ascii="宋体" w:hAnsi="宋体" w:cs="仿宋_GB2312"/>
          <w:u w:val="single"/>
        </w:rPr>
        <w:t>11</w:t>
      </w:r>
      <w:r>
        <w:rPr>
          <w:rFonts w:hint="eastAsia" w:ascii="宋体" w:hAnsi="宋体" w:cs="仿宋_GB2312"/>
        </w:rPr>
        <w:t>项。</w:t>
      </w:r>
    </w:p>
    <w:p w14:paraId="3BEED56F">
      <w:pPr>
        <w:pStyle w:val="15"/>
        <w:widowControl/>
        <w:spacing w:before="60" w:beforeAutospacing="0" w:after="60" w:afterAutospacing="0"/>
        <w:rPr>
          <w:rFonts w:ascii="宋体" w:hAnsi="宋体" w:cs="仿宋_GB2312"/>
        </w:rPr>
      </w:pPr>
      <w:r>
        <w:rPr>
          <w:rStyle w:val="22"/>
          <w:rFonts w:hint="eastAsia" w:ascii="宋体" w:hAnsi="宋体" w:cs="仿宋_GB2312"/>
        </w:rPr>
        <w:t>23.监督管理部门</w:t>
      </w:r>
    </w:p>
    <w:p w14:paraId="3E87E6D5">
      <w:pPr>
        <w:pStyle w:val="15"/>
        <w:widowControl/>
        <w:spacing w:before="60" w:beforeAutospacing="0" w:after="60" w:afterAutospacing="0"/>
        <w:rPr>
          <w:rFonts w:ascii="宋体" w:hAnsi="宋体" w:cs="仿宋_GB2312"/>
        </w:rPr>
      </w:pPr>
      <w:r>
        <w:rPr>
          <w:rFonts w:hint="eastAsia" w:ascii="宋体" w:hAnsi="宋体" w:cs="仿宋_GB2312"/>
        </w:rPr>
        <w:t>  23.1磋商采购活动的监督管理部门详见竞争性磋商须知前附表第</w:t>
      </w:r>
      <w:r>
        <w:rPr>
          <w:rFonts w:hint="eastAsia" w:ascii="宋体" w:hAnsi="宋体" w:cs="仿宋_GB2312"/>
          <w:u w:val="single"/>
        </w:rPr>
        <w:t>12</w:t>
      </w:r>
      <w:r>
        <w:rPr>
          <w:rFonts w:hint="eastAsia" w:ascii="宋体" w:hAnsi="宋体" w:cs="仿宋_GB2312"/>
        </w:rPr>
        <w:t>项。</w:t>
      </w:r>
    </w:p>
    <w:p w14:paraId="59B89E24">
      <w:pPr>
        <w:pStyle w:val="15"/>
        <w:widowControl/>
        <w:spacing w:before="60" w:beforeAutospacing="0" w:after="60" w:afterAutospacing="0"/>
        <w:jc w:val="center"/>
        <w:rPr>
          <w:rFonts w:ascii="宋体" w:hAnsi="宋体" w:cs="仿宋_GB2312"/>
        </w:rPr>
      </w:pPr>
      <w:r>
        <w:rPr>
          <w:rStyle w:val="22"/>
          <w:rFonts w:hint="eastAsia" w:ascii="宋体" w:hAnsi="宋体" w:cs="仿宋_GB2312"/>
        </w:rPr>
        <w:t> </w:t>
      </w:r>
    </w:p>
    <w:p w14:paraId="46E751B2">
      <w:pPr>
        <w:pStyle w:val="15"/>
        <w:widowControl/>
        <w:spacing w:before="60" w:beforeAutospacing="0" w:after="60" w:afterAutospacing="0"/>
        <w:jc w:val="center"/>
        <w:rPr>
          <w:rFonts w:ascii="宋体" w:hAnsi="宋体" w:cs="仿宋_GB2312"/>
        </w:rPr>
      </w:pPr>
      <w:r>
        <w:rPr>
          <w:rStyle w:val="22"/>
          <w:rFonts w:hint="eastAsia" w:ascii="宋体" w:hAnsi="宋体" w:cs="仿宋_GB2312"/>
        </w:rPr>
        <w:t>八、根据采购项目特点或政策需要补充的其他内容</w:t>
      </w:r>
    </w:p>
    <w:p w14:paraId="77D10858">
      <w:pPr>
        <w:pStyle w:val="15"/>
        <w:widowControl/>
        <w:spacing w:before="60" w:beforeAutospacing="0" w:after="60" w:afterAutospacing="0"/>
        <w:rPr>
          <w:rFonts w:ascii="宋体" w:hAnsi="宋体" w:cs="仿宋_GB2312"/>
        </w:rPr>
      </w:pPr>
      <w:r>
        <w:rPr>
          <w:rFonts w:hint="eastAsia" w:ascii="宋体" w:hAnsi="宋体" w:cs="仿宋_GB2312"/>
        </w:rPr>
        <w:t> </w:t>
      </w:r>
    </w:p>
    <w:p w14:paraId="5E621578">
      <w:pPr>
        <w:pStyle w:val="15"/>
        <w:widowControl/>
        <w:spacing w:before="60" w:beforeAutospacing="0" w:after="60" w:afterAutospacing="0"/>
        <w:rPr>
          <w:rFonts w:ascii="宋体" w:hAnsi="宋体" w:cs="仿宋_GB2312"/>
        </w:rPr>
      </w:pPr>
      <w:r>
        <w:rPr>
          <w:rStyle w:val="22"/>
          <w:rFonts w:hint="eastAsia" w:ascii="宋体" w:hAnsi="宋体" w:cs="仿宋_GB2312"/>
        </w:rPr>
        <w:t>24.履约保证金</w:t>
      </w:r>
    </w:p>
    <w:p w14:paraId="3B5C128B">
      <w:pPr>
        <w:pStyle w:val="15"/>
        <w:widowControl/>
        <w:spacing w:before="60" w:beforeAutospacing="0" w:after="60" w:afterAutospacing="0"/>
        <w:rPr>
          <w:rFonts w:ascii="宋体" w:hAnsi="宋体" w:cs="仿宋_GB2312"/>
        </w:rPr>
      </w:pPr>
      <w:r>
        <w:rPr>
          <w:rFonts w:hint="eastAsia" w:ascii="宋体" w:hAnsi="宋体" w:cs="仿宋_GB2312"/>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cs="仿宋_GB2312"/>
          <w:u w:val="single"/>
        </w:rPr>
        <w:t>13</w:t>
      </w:r>
      <w:r>
        <w:rPr>
          <w:rFonts w:hint="eastAsia" w:ascii="宋体" w:hAnsi="宋体" w:cs="仿宋_GB2312"/>
        </w:rPr>
        <w:t>项规定。</w:t>
      </w:r>
    </w:p>
    <w:p w14:paraId="7F60DE1F">
      <w:pPr>
        <w:pStyle w:val="15"/>
        <w:widowControl/>
        <w:spacing w:before="60" w:beforeAutospacing="0" w:after="60" w:afterAutospacing="0"/>
        <w:rPr>
          <w:rFonts w:ascii="宋体" w:hAnsi="宋体" w:cs="仿宋_GB2312"/>
        </w:rPr>
      </w:pPr>
      <w:r>
        <w:rPr>
          <w:rFonts w:hint="eastAsia" w:ascii="宋体" w:hAnsi="宋体" w:cs="仿宋_GB2312"/>
        </w:rPr>
        <w:t> 24.2磋商文件要求在合同签订前提交履约保证金，如果成交人无故拖延或者拒不提交履约保证金的，则视为成交人拒绝与采购人签订合同，该成交人将承担违法行为的法律责任。</w:t>
      </w:r>
    </w:p>
    <w:p w14:paraId="680AAD1C">
      <w:pPr>
        <w:pStyle w:val="15"/>
        <w:widowControl/>
        <w:spacing w:before="60" w:beforeAutospacing="0" w:after="60" w:afterAutospacing="0"/>
        <w:rPr>
          <w:rFonts w:ascii="宋体" w:hAnsi="宋体" w:cs="仿宋_GB2312"/>
        </w:rPr>
      </w:pPr>
      <w:r>
        <w:rPr>
          <w:rStyle w:val="22"/>
          <w:rFonts w:hint="eastAsia" w:ascii="宋体" w:hAnsi="宋体" w:cs="仿宋_GB2312"/>
        </w:rPr>
        <w:t>25.其他新增内容：</w:t>
      </w:r>
    </w:p>
    <w:p w14:paraId="705439A0">
      <w:pPr>
        <w:pStyle w:val="15"/>
        <w:widowControl/>
        <w:spacing w:before="60" w:beforeAutospacing="0" w:after="60" w:afterAutospacing="0"/>
        <w:rPr>
          <w:rFonts w:ascii="宋体" w:hAnsi="宋体" w:cs="仿宋_GB2312"/>
        </w:rPr>
      </w:pPr>
      <w:r>
        <w:rPr>
          <w:rFonts w:hint="eastAsia" w:ascii="宋体" w:hAnsi="宋体" w:cs="仿宋_GB2312"/>
        </w:rPr>
        <w:t>根据采购项目特点或政策需要补充的其他新增内容详见竞争性磋商须知前附表第14项。</w:t>
      </w:r>
    </w:p>
    <w:p w14:paraId="6ED5A0D8">
      <w:pPr>
        <w:rPr>
          <w:rStyle w:val="22"/>
          <w:rFonts w:ascii="宋体" w:hAnsi="宋体" w:cs="仿宋_GB2312"/>
          <w:sz w:val="24"/>
        </w:rPr>
      </w:pPr>
      <w:r>
        <w:rPr>
          <w:rStyle w:val="22"/>
          <w:rFonts w:hint="eastAsia" w:ascii="宋体" w:hAnsi="宋体" w:cs="仿宋_GB2312"/>
          <w:sz w:val="24"/>
        </w:rPr>
        <w:br w:type="page"/>
      </w:r>
    </w:p>
    <w:p w14:paraId="43CC40D2">
      <w:pPr>
        <w:pStyle w:val="15"/>
        <w:widowControl/>
        <w:spacing w:before="60" w:beforeAutospacing="0" w:after="60" w:afterAutospacing="0" w:line="300" w:lineRule="exact"/>
        <w:jc w:val="center"/>
        <w:rPr>
          <w:rFonts w:ascii="宋体" w:hAnsi="宋体" w:cs="仿宋_GB2312"/>
        </w:rPr>
      </w:pPr>
      <w:r>
        <w:rPr>
          <w:rStyle w:val="22"/>
          <w:rFonts w:hint="eastAsia" w:ascii="宋体" w:hAnsi="宋体" w:cs="仿宋_GB2312"/>
          <w:sz w:val="28"/>
          <w:szCs w:val="28"/>
        </w:rPr>
        <w:t>第三章  采购内容及要求</w:t>
      </w:r>
      <w:r>
        <w:rPr>
          <w:rFonts w:hint="eastAsia" w:ascii="宋体" w:hAnsi="宋体" w:cs="仿宋_GB2312"/>
          <w:sz w:val="19"/>
          <w:szCs w:val="19"/>
        </w:rPr>
        <w:t> </w:t>
      </w:r>
    </w:p>
    <w:p w14:paraId="5479DAC1">
      <w:pPr>
        <w:pStyle w:val="15"/>
        <w:widowControl/>
        <w:spacing w:before="75" w:beforeAutospacing="0" w:after="75" w:afterAutospacing="0" w:line="300" w:lineRule="exact"/>
        <w:rPr>
          <w:rFonts w:ascii="宋体" w:hAnsi="宋体" w:cs="仿宋_GB2312"/>
          <w:b/>
          <w:bCs/>
        </w:rPr>
      </w:pPr>
      <w:r>
        <w:rPr>
          <w:rFonts w:hint="eastAsia" w:ascii="宋体" w:hAnsi="宋体" w:cs="仿宋_GB2312"/>
          <w:b/>
          <w:bCs/>
        </w:rPr>
        <w:t>一、（根据本项目实际情况，填写“采购标的”或“项目概况”）</w:t>
      </w:r>
    </w:p>
    <w:p w14:paraId="09ABD213">
      <w:pPr>
        <w:spacing w:line="360" w:lineRule="exact"/>
        <w:ind w:firstLine="482" w:firstLineChars="200"/>
        <w:rPr>
          <w:rFonts w:ascii="宋体" w:hAnsi="宋体" w:cs="仿宋_GB2312"/>
          <w:b/>
          <w:bCs/>
          <w:sz w:val="24"/>
        </w:rPr>
      </w:pPr>
      <w:r>
        <w:rPr>
          <w:rFonts w:hint="eastAsia" w:ascii="宋体" w:hAnsi="宋体" w:cs="仿宋_GB2312"/>
          <w:b/>
          <w:bCs/>
          <w:sz w:val="24"/>
        </w:rPr>
        <w:t>本章内容必须逐项应答，未逐项应答或不满足招标文件任一重要条款(带★号条款)将导致响应无效。本章第二大点带★号技术参数条款等未提供相关佐证材料的视为不满足。</w:t>
      </w:r>
    </w:p>
    <w:p w14:paraId="674D23E0">
      <w:pPr>
        <w:spacing w:line="360" w:lineRule="exact"/>
        <w:ind w:firstLine="482" w:firstLineChars="200"/>
        <w:rPr>
          <w:rFonts w:ascii="宋体" w:hAnsi="宋体" w:cs="仿宋_GB2312"/>
          <w:b/>
          <w:bCs/>
          <w:sz w:val="24"/>
        </w:rPr>
      </w:pPr>
      <w:r>
        <w:rPr>
          <w:rFonts w:hint="eastAsia" w:ascii="宋体" w:hAnsi="宋体" w:cs="仿宋_GB2312"/>
          <w:b/>
          <w:bCs/>
          <w:sz w:val="24"/>
        </w:rPr>
        <w:t>上述“相关佐证材料”包括:国家认可的检验(检测)机构出具的有效检验(检测)报告、认证证书，或者所投货物制造商公开发布的印刷技术资料(彩页或技术说明书)，或者所投货物制造商官网发布的技术资料(并提供网址)，或者评标委员会认可的其他客观证据材料。</w:t>
      </w:r>
    </w:p>
    <w:p w14:paraId="022C4672">
      <w:pPr>
        <w:spacing w:line="360" w:lineRule="exact"/>
        <w:ind w:firstLine="482" w:firstLineChars="200"/>
        <w:rPr>
          <w:rFonts w:ascii="宋体" w:hAnsi="宋体" w:cs="仿宋_GB2312"/>
          <w:b/>
          <w:bCs/>
          <w:sz w:val="24"/>
        </w:rPr>
      </w:pPr>
      <w:r>
        <w:rPr>
          <w:rFonts w:hint="eastAsia" w:ascii="宋体" w:hAnsi="宋体" w:cs="仿宋_GB2312"/>
          <w:b/>
          <w:bCs/>
          <w:sz w:val="24"/>
        </w:rPr>
        <w:t>★1、投标人及所投产品应满足下述要求：</w:t>
      </w:r>
    </w:p>
    <w:p w14:paraId="73F8215D">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1.1投标人所投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21356EBD">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1.2投标人应按正规销售渠道供货，保证招标人能享受原厂或原厂认可的售后维修机构的售后服务。投标人所提供的服务应符合国家相关法律法规。投标人提供的产品中如有配套使用的相关软件，必须是正版的、合法的。</w:t>
      </w:r>
    </w:p>
    <w:p w14:paraId="1B39640E">
      <w:pPr>
        <w:spacing w:line="360" w:lineRule="exact"/>
        <w:ind w:firstLine="480" w:firstLineChars="200"/>
        <w:rPr>
          <w:rFonts w:ascii="宋体" w:hAnsi="宋体" w:cs="仿宋_GB2312"/>
          <w:b/>
          <w:bCs/>
          <w:sz w:val="24"/>
        </w:rPr>
      </w:pPr>
      <w:r>
        <w:rPr>
          <w:rFonts w:hint="eastAsia" w:ascii="宋体" w:hAnsi="宋体" w:cs="仿宋_GB2312"/>
          <w:sz w:val="24"/>
        </w:rPr>
        <w:t>1.3投标人须保障招标人在使用该货物或其任何一部分时不受到第三方关于侵犯专利权、商标权或工业设计权等知识产权的指控，任何第三方如果提出此方面指控均与招标采购单位无关，投标人应与第三方交涉，并承担可能发生的一切法律责任、费用和后果；若招标采购单位因此而遭致损失的，投标人应赔偿该损失。</w:t>
      </w:r>
      <w:r>
        <w:rPr>
          <w:rFonts w:hint="eastAsia" w:ascii="宋体" w:hAnsi="宋体" w:cs="仿宋_GB2312"/>
          <w:b/>
          <w:bCs/>
          <w:sz w:val="24"/>
        </w:rPr>
        <w:t>投标人须确保所投货物符合招标文件规定的合同范围、合同履行及关键质量和性能，保证所投货物的基本配置要求、保修期及付款方式符合采购需求，否则视为没有实质性响应招标文件要求。投标人中标后提供的产品不满足本条款要求的，招标人将拒绝验收，由此带来的一切损失将由投标人负责。</w:t>
      </w:r>
    </w:p>
    <w:p w14:paraId="76D4FBD4">
      <w:pPr>
        <w:adjustRightInd w:val="0"/>
        <w:snapToGrid w:val="0"/>
        <w:spacing w:line="360" w:lineRule="exact"/>
        <w:ind w:firstLine="482" w:firstLineChars="200"/>
        <w:rPr>
          <w:rFonts w:ascii="宋体" w:hAnsi="宋体" w:cs="仿宋_GB2312"/>
          <w:b/>
          <w:bCs/>
          <w:sz w:val="24"/>
        </w:rPr>
      </w:pPr>
      <w:r>
        <w:rPr>
          <w:rFonts w:hint="eastAsia" w:ascii="宋体" w:hAnsi="宋体" w:cs="仿宋_GB2312"/>
          <w:b/>
          <w:bCs/>
          <w:sz w:val="24"/>
        </w:rPr>
        <w:t>★2、投标人须对以下条款进行承诺，否则视为无效投标（承诺函格式自拟）：</w:t>
      </w:r>
    </w:p>
    <w:p w14:paraId="2623F7BF">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2.1投标人须承诺：保修期内提供一切免费维护维修服务，包括所有零配件、易损易耗品、耗材（除一次性耗材外）更换服务，否则视为无效投标。</w:t>
      </w:r>
    </w:p>
    <w:p w14:paraId="28D5112F">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2.2若设备投入使用前需要办理特种设备使用登记证等相关证件，投标人须配合招标人做好相关证件办理事宜，未取得相关证件之前，不得投入临床使用、不得进行验收；</w:t>
      </w:r>
    </w:p>
    <w:p w14:paraId="561D7386">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2.3上述证件办理过程中所涉及到相关费用，一律由投标人承担；</w:t>
      </w:r>
    </w:p>
    <w:p w14:paraId="20395605">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2.4若仪器投入使用前有涉及水电改造、管路改造、移机等相关事宜及所产生的费用，一律由投标人承担；</w:t>
      </w:r>
    </w:p>
    <w:p w14:paraId="0571776A">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2.5若无特殊情况，投标人所提供合同货物的生产日期距合同签订之日不得超过12个月，否则招标人有权要求更换合同货物，而且所有费用均由投标人承担。</w:t>
      </w:r>
    </w:p>
    <w:p w14:paraId="7CA0946E">
      <w:pPr>
        <w:adjustRightInd w:val="0"/>
        <w:snapToGrid w:val="0"/>
        <w:spacing w:line="360" w:lineRule="exact"/>
        <w:ind w:firstLine="480" w:firstLineChars="200"/>
        <w:rPr>
          <w:rFonts w:ascii="宋体" w:hAnsi="宋体" w:cs="仿宋_GB2312"/>
          <w:sz w:val="24"/>
        </w:rPr>
      </w:pPr>
      <w:r>
        <w:rPr>
          <w:rFonts w:hint="eastAsia" w:ascii="宋体" w:hAnsi="宋体" w:cs="仿宋_GB2312"/>
          <w:sz w:val="24"/>
        </w:rPr>
        <w:t>投标人中标后提供的产品不满足上述条款要求的，招标人将拒绝验收，由此带来的一切损失将由投标人负责。</w:t>
      </w:r>
    </w:p>
    <w:p w14:paraId="50724BCB">
      <w:pPr>
        <w:spacing w:line="360" w:lineRule="exact"/>
        <w:ind w:firstLine="480"/>
        <w:rPr>
          <w:rFonts w:ascii="宋体" w:hAnsi="宋体" w:cs="仿宋_GB2312"/>
          <w:sz w:val="24"/>
          <w:lang w:eastAsia="zh-Hans"/>
        </w:rPr>
      </w:pPr>
      <w:r>
        <w:rPr>
          <w:rFonts w:hint="eastAsia" w:ascii="宋体" w:hAnsi="宋体" w:cs="仿宋_GB2312"/>
          <w:b/>
          <w:bCs/>
          <w:sz w:val="24"/>
          <w:lang w:eastAsia="zh-Hans"/>
        </w:rPr>
        <w:t>★</w:t>
      </w:r>
      <w:r>
        <w:rPr>
          <w:rFonts w:hint="eastAsia" w:ascii="宋体" w:hAnsi="宋体" w:cs="仿宋_GB2312"/>
          <w:b/>
          <w:sz w:val="24"/>
        </w:rPr>
        <w:t>3</w:t>
      </w:r>
      <w:r>
        <w:rPr>
          <w:rFonts w:hint="eastAsia" w:ascii="宋体" w:hAnsi="宋体" w:cs="仿宋_GB2312"/>
          <w:b/>
          <w:sz w:val="24"/>
          <w:lang w:eastAsia="zh-Hans"/>
        </w:rPr>
        <w:t>、投标人提供本项目</w:t>
      </w:r>
      <w:r>
        <w:rPr>
          <w:rFonts w:hint="eastAsia" w:ascii="宋体" w:hAnsi="宋体" w:cs="仿宋_GB2312"/>
          <w:b/>
          <w:sz w:val="24"/>
        </w:rPr>
        <w:t>各合同包</w:t>
      </w:r>
      <w:r>
        <w:rPr>
          <w:rFonts w:hint="eastAsia" w:ascii="宋体" w:hAnsi="宋体" w:cs="仿宋_GB2312"/>
          <w:b/>
          <w:sz w:val="24"/>
          <w:lang w:eastAsia="zh-Hans"/>
        </w:rPr>
        <w:t>的投标总报价均不得超过</w:t>
      </w:r>
      <w:r>
        <w:rPr>
          <w:rFonts w:hint="eastAsia" w:ascii="宋体" w:hAnsi="宋体" w:cs="仿宋_GB2312"/>
          <w:b/>
          <w:sz w:val="24"/>
        </w:rPr>
        <w:t>合同包</w:t>
      </w:r>
      <w:r>
        <w:rPr>
          <w:rFonts w:hint="eastAsia" w:ascii="宋体" w:hAnsi="宋体" w:cs="仿宋_GB2312"/>
          <w:b/>
          <w:sz w:val="24"/>
          <w:lang w:eastAsia="zh-Hans"/>
        </w:rPr>
        <w:t>的最高限价，若超过最高限价的</w:t>
      </w:r>
      <w:r>
        <w:rPr>
          <w:rFonts w:hint="eastAsia" w:ascii="宋体" w:hAnsi="宋体" w:cs="仿宋_GB2312"/>
          <w:b/>
          <w:sz w:val="24"/>
        </w:rPr>
        <w:t>则</w:t>
      </w:r>
      <w:r>
        <w:rPr>
          <w:rFonts w:hint="eastAsia" w:ascii="宋体" w:hAnsi="宋体" w:cs="仿宋_GB2312"/>
          <w:b/>
          <w:sz w:val="24"/>
          <w:lang w:eastAsia="zh-Hans"/>
        </w:rPr>
        <w:t>按无效投标处理。</w:t>
      </w:r>
    </w:p>
    <w:p w14:paraId="1A886369">
      <w:pPr>
        <w:spacing w:line="360" w:lineRule="exact"/>
        <w:ind w:firstLine="480"/>
        <w:rPr>
          <w:rFonts w:ascii="宋体" w:hAnsi="宋体" w:cs="仿宋_GB2312"/>
          <w:sz w:val="24"/>
          <w:lang w:eastAsia="zh-Hans"/>
        </w:rPr>
      </w:pPr>
      <w:r>
        <w:rPr>
          <w:rFonts w:hint="eastAsia" w:ascii="宋体" w:hAnsi="宋体" w:cs="仿宋_GB2312"/>
          <w:b/>
          <w:bCs/>
          <w:sz w:val="24"/>
          <w:lang w:eastAsia="zh-Hans"/>
        </w:rPr>
        <w:t>★</w:t>
      </w:r>
      <w:r>
        <w:rPr>
          <w:rFonts w:hint="eastAsia" w:ascii="宋体" w:hAnsi="宋体" w:cs="仿宋_GB2312"/>
          <w:b/>
          <w:sz w:val="24"/>
        </w:rPr>
        <w:t>4</w:t>
      </w:r>
      <w:r>
        <w:rPr>
          <w:rFonts w:hint="eastAsia" w:ascii="宋体" w:hAnsi="宋体" w:cs="仿宋_GB2312"/>
          <w:b/>
          <w:sz w:val="24"/>
          <w:lang w:eastAsia="zh-Hans"/>
        </w:rPr>
        <w:t>、投标人报价部分须对“二、技术和服务要求”中所有设备进行分项报价，须提供“投标分项报价表”，“投标分项报价表”须含</w:t>
      </w:r>
      <w:r>
        <w:rPr>
          <w:rFonts w:hint="eastAsia" w:ascii="宋体" w:hAnsi="宋体" w:cs="仿宋_GB2312"/>
          <w:b/>
          <w:sz w:val="24"/>
        </w:rPr>
        <w:t>合同包</w:t>
      </w:r>
      <w:r>
        <w:rPr>
          <w:rFonts w:hint="eastAsia" w:ascii="宋体" w:hAnsi="宋体" w:cs="仿宋_GB2312"/>
          <w:b/>
          <w:sz w:val="24"/>
          <w:lang w:eastAsia="zh-Hans"/>
        </w:rPr>
        <w:t>所有设备的单价、数量、总价等，否则视为无效投标。</w:t>
      </w:r>
    </w:p>
    <w:p w14:paraId="7463BAF9">
      <w:pPr>
        <w:pStyle w:val="15"/>
        <w:widowControl/>
        <w:spacing w:before="75" w:beforeAutospacing="0" w:after="75" w:afterAutospacing="0" w:line="300" w:lineRule="exact"/>
        <w:rPr>
          <w:rFonts w:ascii="宋体" w:hAnsi="宋体" w:cs="仿宋_GB2312"/>
          <w:b/>
          <w:bCs/>
        </w:rPr>
      </w:pPr>
      <w:r>
        <w:rPr>
          <w:rFonts w:hint="eastAsia" w:ascii="宋体" w:hAnsi="宋体" w:cs="仿宋_GB2312"/>
          <w:b/>
          <w:bCs/>
        </w:rPr>
        <w:t>二、技术和服务要求</w:t>
      </w:r>
    </w:p>
    <w:p w14:paraId="16975A78">
      <w:pPr>
        <w:pStyle w:val="15"/>
        <w:widowControl/>
        <w:spacing w:before="75" w:beforeAutospacing="0" w:after="75" w:afterAutospacing="0" w:line="300" w:lineRule="exact"/>
        <w:rPr>
          <w:rFonts w:asciiTheme="minorEastAsia" w:hAnsiTheme="minorEastAsia" w:eastAsiaTheme="minorEastAsia" w:cstheme="minorEastAsia"/>
        </w:rPr>
      </w:pPr>
      <w:r>
        <w:rPr>
          <w:rFonts w:hint="eastAsia" w:ascii="宋体" w:hAnsi="宋体" w:cs="仿宋_GB2312"/>
          <w:b/>
        </w:rPr>
        <w:t>合同包1品目号1-1：</w:t>
      </w:r>
      <w:r>
        <w:rPr>
          <w:rFonts w:hint="eastAsia" w:asciiTheme="minorEastAsia" w:hAnsiTheme="minorEastAsia" w:eastAsiaTheme="minorEastAsia" w:cstheme="minorEastAsia"/>
        </w:rPr>
        <w:t>双能X线骨密仪</w:t>
      </w:r>
    </w:p>
    <w:p w14:paraId="0D76E16A">
      <w:pPr>
        <w:spacing w:line="276" w:lineRule="auto"/>
        <w:ind w:firstLine="240" w:firstLineChars="100"/>
        <w:rPr>
          <w:rFonts w:ascii="宋体" w:hAnsi="宋体" w:cs="宋体"/>
          <w:sz w:val="24"/>
        </w:rPr>
      </w:pPr>
      <w:r>
        <w:rPr>
          <w:rFonts w:hint="eastAsia" w:ascii="宋体" w:hAnsi="宋体" w:cs="宋体"/>
          <w:sz w:val="24"/>
          <w:lang w:bidi="ar"/>
        </w:rPr>
        <w:t>（一）</w:t>
      </w:r>
      <w:r>
        <w:rPr>
          <w:rFonts w:hint="eastAsia" w:ascii="宋体" w:hAnsi="宋体" w:cs="宋体"/>
          <w:b/>
          <w:bCs/>
          <w:kern w:val="0"/>
          <w:sz w:val="24"/>
          <w:shd w:val="clear" w:color="auto" w:fill="FFFFFF"/>
          <w:lang w:bidi="ar"/>
        </w:rPr>
        <w:t>用途描述：</w:t>
      </w:r>
      <w:r>
        <w:rPr>
          <w:rFonts w:hint="eastAsia" w:ascii="宋体" w:hAnsi="宋体" w:cs="宋体"/>
          <w:kern w:val="0"/>
          <w:sz w:val="24"/>
          <w:shd w:val="clear" w:color="auto" w:fill="FFFFFF"/>
          <w:lang w:bidi="ar"/>
        </w:rPr>
        <w:t>双能X线骨密度测定主要目的是可以用于骨质疏松的诊断、骨折风险的评估、治疗效果的监测等，其部位主要为腰椎、髋部、前臂等。双能X线骨密度测定有一定的风险，可能会对人体组织造成损伤。</w:t>
      </w:r>
    </w:p>
    <w:p w14:paraId="43A80F70">
      <w:pPr>
        <w:autoSpaceDE w:val="0"/>
        <w:spacing w:line="276" w:lineRule="auto"/>
        <w:ind w:firstLine="241" w:firstLineChars="100"/>
        <w:jc w:val="left"/>
        <w:rPr>
          <w:rFonts w:ascii="宋体" w:hAnsi="宋体" w:cs="宋体"/>
          <w:b/>
          <w:bCs/>
          <w:sz w:val="24"/>
        </w:rPr>
      </w:pPr>
      <w:r>
        <w:rPr>
          <w:rFonts w:hint="eastAsia" w:ascii="宋体" w:hAnsi="宋体" w:cs="宋体"/>
          <w:b/>
          <w:bCs/>
          <w:sz w:val="24"/>
          <w:lang w:bidi="ar"/>
        </w:rPr>
        <w:t>（二）基本配置要求:</w:t>
      </w:r>
    </w:p>
    <w:p w14:paraId="2534CFAE">
      <w:pPr>
        <w:widowControl/>
        <w:numPr>
          <w:ilvl w:val="0"/>
          <w:numId w:val="1"/>
        </w:numPr>
        <w:spacing w:line="276" w:lineRule="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双能X线骨密度仪主机系统   1台</w:t>
      </w:r>
    </w:p>
    <w:p w14:paraId="7038A7BF">
      <w:pPr>
        <w:widowControl/>
        <w:numPr>
          <w:ilvl w:val="0"/>
          <w:numId w:val="1"/>
        </w:numPr>
        <w:spacing w:line="276" w:lineRule="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全配套扫描定位器套件       1套</w:t>
      </w:r>
    </w:p>
    <w:p w14:paraId="6D0CD49E">
      <w:pPr>
        <w:widowControl/>
        <w:numPr>
          <w:ilvl w:val="0"/>
          <w:numId w:val="1"/>
        </w:numPr>
        <w:spacing w:line="276" w:lineRule="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工作站及打印机             1套</w:t>
      </w:r>
    </w:p>
    <w:p w14:paraId="4D22176C">
      <w:pPr>
        <w:widowControl/>
        <w:numPr>
          <w:ilvl w:val="0"/>
          <w:numId w:val="1"/>
        </w:numPr>
        <w:spacing w:line="276" w:lineRule="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质量检查控制系统           1套</w:t>
      </w:r>
    </w:p>
    <w:p w14:paraId="70B5888B">
      <w:pPr>
        <w:widowControl/>
        <w:spacing w:line="276" w:lineRule="auto"/>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5、软件配置(包含以下功能)                  1套</w:t>
      </w:r>
    </w:p>
    <w:p w14:paraId="5FF54B15">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5.1、正位腰椎测量</w:t>
      </w:r>
    </w:p>
    <w:p w14:paraId="1D07013C">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5.2、单侧股骨测量</w:t>
      </w:r>
    </w:p>
    <w:p w14:paraId="301F5820">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5.3、双侧股骨测量</w:t>
      </w:r>
    </w:p>
    <w:p w14:paraId="440F91E8">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5.4、FRAX骨折风险评估</w:t>
      </w:r>
    </w:p>
    <w:p w14:paraId="2F38FB98">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5.5、前臂测量</w:t>
      </w:r>
    </w:p>
    <w:p w14:paraId="514B5B41">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5.6、非坐式前臂测量</w:t>
      </w:r>
    </w:p>
    <w:p w14:paraId="17684DE4">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5.7、骨科髋关节测量</w:t>
      </w:r>
    </w:p>
    <w:p w14:paraId="0496ED0E">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5.8、扫描小助手</w:t>
      </w:r>
    </w:p>
    <w:p w14:paraId="4187E839">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5.9、流程管理工具</w:t>
      </w:r>
    </w:p>
    <w:p w14:paraId="3D7B35FD">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5.10、报告编辑器</w:t>
      </w:r>
    </w:p>
    <w:p w14:paraId="2F213735">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5.11、一键多部位扫描</w:t>
      </w:r>
    </w:p>
    <w:p w14:paraId="7E34E3DE">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5.12、多部位集成扫描</w:t>
      </w:r>
    </w:p>
    <w:p w14:paraId="0C70319F">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5.13、中文操作软件及报告系统</w:t>
      </w:r>
    </w:p>
    <w:p w14:paraId="344B01B8">
      <w:pPr>
        <w:widowControl/>
        <w:spacing w:line="276" w:lineRule="auto"/>
        <w:ind w:firstLine="566" w:firstLineChars="236"/>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5.14、中国大陆人骨密度参考数据库</w:t>
      </w:r>
    </w:p>
    <w:p w14:paraId="6E2E7D03">
      <w:pPr>
        <w:widowControl/>
        <w:shd w:val="clear" w:color="auto" w:fill="FFFFFF"/>
        <w:spacing w:line="276" w:lineRule="auto"/>
        <w:ind w:firstLine="566" w:firstLineChars="236"/>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5.15、NHANES III 参照数据库</w:t>
      </w:r>
    </w:p>
    <w:p w14:paraId="0E28F95F">
      <w:pPr>
        <w:autoSpaceDE w:val="0"/>
        <w:spacing w:line="276" w:lineRule="auto"/>
        <w:ind w:firstLine="241" w:firstLineChars="100"/>
        <w:jc w:val="left"/>
        <w:rPr>
          <w:rFonts w:ascii="宋体" w:hAnsi="宋体" w:cs="宋体"/>
          <w:b/>
          <w:bCs/>
          <w:sz w:val="24"/>
          <w:lang w:bidi="ar"/>
        </w:rPr>
      </w:pPr>
      <w:r>
        <w:rPr>
          <w:rFonts w:hint="eastAsia" w:ascii="宋体" w:hAnsi="宋体" w:cs="宋体"/>
          <w:b/>
          <w:bCs/>
          <w:sz w:val="24"/>
          <w:lang w:bidi="ar"/>
        </w:rPr>
        <w:t>（三）其他需求：</w:t>
      </w:r>
    </w:p>
    <w:p w14:paraId="7FE029C8">
      <w:pPr>
        <w:autoSpaceDE w:val="0"/>
        <w:spacing w:line="276" w:lineRule="auto"/>
        <w:ind w:firstLine="241" w:firstLineChars="100"/>
        <w:jc w:val="left"/>
        <w:rPr>
          <w:rFonts w:ascii="宋体" w:hAnsi="宋体" w:cs="宋体"/>
          <w:b/>
          <w:bCs/>
          <w:sz w:val="24"/>
          <w:lang w:bidi="ar"/>
        </w:rPr>
      </w:pPr>
      <w:r>
        <w:rPr>
          <w:rFonts w:hint="eastAsia" w:ascii="宋体" w:hAnsi="宋体" w:cs="宋体"/>
          <w:b/>
          <w:bCs/>
          <w:sz w:val="24"/>
          <w:lang w:bidi="ar"/>
        </w:rPr>
        <w:t>需提供原厂整机（含所有配件）免费保修三年。</w:t>
      </w:r>
    </w:p>
    <w:p w14:paraId="457393C3">
      <w:pPr>
        <w:autoSpaceDE w:val="0"/>
        <w:spacing w:line="276" w:lineRule="auto"/>
        <w:ind w:firstLine="241" w:firstLineChars="100"/>
        <w:jc w:val="left"/>
        <w:rPr>
          <w:rFonts w:ascii="宋体" w:hAnsi="宋体" w:cs="宋体"/>
          <w:b/>
          <w:bCs/>
          <w:sz w:val="24"/>
          <w:lang w:bidi="ar"/>
        </w:rPr>
      </w:pPr>
      <w:r>
        <w:rPr>
          <w:rFonts w:hint="eastAsia" w:ascii="宋体" w:hAnsi="宋体" w:cs="宋体"/>
          <w:b/>
          <w:bCs/>
          <w:sz w:val="24"/>
          <w:lang w:bidi="ar"/>
        </w:rPr>
        <w:t>（四）是否排除进口产品：是</w:t>
      </w:r>
    </w:p>
    <w:p w14:paraId="6550F0B3">
      <w:pPr>
        <w:autoSpaceDE w:val="0"/>
        <w:spacing w:line="276" w:lineRule="auto"/>
        <w:ind w:firstLine="241" w:firstLineChars="100"/>
        <w:jc w:val="left"/>
        <w:rPr>
          <w:rFonts w:ascii="宋体" w:hAnsi="宋体" w:cs="宋体"/>
          <w:b/>
          <w:bCs/>
          <w:sz w:val="24"/>
          <w:lang w:bidi="ar"/>
        </w:rPr>
      </w:pPr>
      <w:r>
        <w:rPr>
          <w:rFonts w:hint="eastAsia" w:ascii="宋体" w:hAnsi="宋体" w:cs="宋体"/>
          <w:b/>
          <w:bCs/>
          <w:sz w:val="24"/>
          <w:lang w:bidi="ar"/>
        </w:rPr>
        <w:t>（五）主要技术参数及要求：</w:t>
      </w:r>
    </w:p>
    <w:p w14:paraId="07F8DDB8">
      <w:pPr>
        <w:widowControl/>
        <w:spacing w:line="276" w:lineRule="auto"/>
        <w:jc w:val="left"/>
        <w:rPr>
          <w:rFonts w:ascii="宋体" w:hAnsi="宋体" w:cs="宋体"/>
          <w:kern w:val="0"/>
          <w:sz w:val="24"/>
        </w:rPr>
      </w:pPr>
      <w:r>
        <w:rPr>
          <w:rFonts w:hint="eastAsia" w:ascii="宋体" w:hAnsi="宋体" w:cs="宋体"/>
          <w:kern w:val="0"/>
          <w:sz w:val="24"/>
        </w:rPr>
        <w:t>▲类型：全身型骨密度仪(含脊柱(L1-L4)、股骨、髋骨、前臂、全身等)</w:t>
      </w:r>
    </w:p>
    <w:p w14:paraId="01C71C4E">
      <w:pPr>
        <w:widowControl/>
        <w:spacing w:line="276" w:lineRule="auto"/>
        <w:jc w:val="left"/>
        <w:rPr>
          <w:rFonts w:ascii="宋体" w:hAnsi="宋体" w:cs="宋体"/>
          <w:kern w:val="0"/>
          <w:sz w:val="24"/>
        </w:rPr>
      </w:pPr>
      <w:r>
        <w:rPr>
          <w:rFonts w:hint="eastAsia" w:ascii="宋体" w:hAnsi="宋体" w:cs="宋体"/>
          <w:kern w:val="0"/>
          <w:sz w:val="24"/>
        </w:rPr>
        <w:t>1.</w:t>
      </w:r>
      <w:r>
        <w:rPr>
          <w:rFonts w:hint="eastAsia" w:ascii="MS Gothic" w:hAnsi="MS Gothic" w:eastAsia="MS Gothic" w:cs="MS Gothic"/>
          <w:color w:val="000000"/>
          <w:kern w:val="0"/>
          <w:sz w:val="24"/>
        </w:rPr>
        <w:t>​</w:t>
      </w:r>
      <w:r>
        <w:rPr>
          <w:rFonts w:hint="eastAsia" w:ascii="宋体" w:hAnsi="宋体" w:cs="宋体"/>
          <w:color w:val="000000"/>
          <w:kern w:val="0"/>
          <w:sz w:val="24"/>
        </w:rPr>
        <w:t>X线源球管</w:t>
      </w:r>
    </w:p>
    <w:p w14:paraId="66DC4552">
      <w:pPr>
        <w:widowControl/>
        <w:spacing w:line="276" w:lineRule="auto"/>
        <w:ind w:firstLine="424" w:firstLineChars="177"/>
        <w:jc w:val="left"/>
        <w:rPr>
          <w:rFonts w:ascii="宋体" w:hAnsi="宋体" w:cs="宋体"/>
          <w:kern w:val="0"/>
          <w:sz w:val="24"/>
        </w:rPr>
      </w:pPr>
      <w:r>
        <w:rPr>
          <w:rFonts w:hint="eastAsia" w:ascii="宋体" w:hAnsi="宋体" w:cs="宋体"/>
          <w:kern w:val="0"/>
          <w:sz w:val="24"/>
        </w:rPr>
        <w:t>1.1</w:t>
      </w:r>
      <w:r>
        <w:rPr>
          <w:rFonts w:hint="eastAsia" w:ascii="MS Gothic" w:hAnsi="MS Gothic" w:eastAsia="MS Gothic" w:cs="MS Gothic"/>
          <w:kern w:val="0"/>
          <w:sz w:val="24"/>
        </w:rPr>
        <w:t>​</w:t>
      </w:r>
      <w:r>
        <w:rPr>
          <w:rFonts w:hint="eastAsia" w:ascii="宋体" w:hAnsi="宋体" w:cs="宋体"/>
          <w:kern w:val="0"/>
          <w:sz w:val="24"/>
        </w:rPr>
        <w:t xml:space="preserve"> K缘过滤，同时产生高低双能X线</w:t>
      </w:r>
    </w:p>
    <w:p w14:paraId="1906A166">
      <w:pPr>
        <w:widowControl/>
        <w:spacing w:line="276" w:lineRule="auto"/>
        <w:ind w:firstLine="424" w:firstLineChars="177"/>
        <w:jc w:val="left"/>
        <w:rPr>
          <w:rFonts w:ascii="宋体" w:hAnsi="宋体" w:cs="宋体"/>
          <w:kern w:val="0"/>
          <w:sz w:val="24"/>
        </w:rPr>
      </w:pPr>
      <w:r>
        <w:rPr>
          <w:rFonts w:hint="eastAsia" w:ascii="宋体" w:hAnsi="宋体" w:cs="宋体"/>
          <w:kern w:val="0"/>
          <w:sz w:val="24"/>
        </w:rPr>
        <w:t>1.2</w:t>
      </w:r>
      <w:r>
        <w:rPr>
          <w:rFonts w:hint="eastAsia" w:ascii="MS Gothic" w:hAnsi="MS Gothic" w:eastAsia="MS Gothic" w:cs="MS Gothic"/>
          <w:color w:val="000000"/>
          <w:kern w:val="0"/>
          <w:sz w:val="24"/>
        </w:rPr>
        <w:t>​</w:t>
      </w:r>
      <w:r>
        <w:rPr>
          <w:rFonts w:hint="eastAsia" w:ascii="宋体" w:hAnsi="宋体" w:cs="宋体"/>
          <w:color w:val="000000"/>
          <w:kern w:val="0"/>
          <w:sz w:val="24"/>
        </w:rPr>
        <w:t xml:space="preserve"> X线扫描线束：扇形</w:t>
      </w:r>
    </w:p>
    <w:p w14:paraId="5EA7B0A2">
      <w:pPr>
        <w:widowControl/>
        <w:spacing w:line="276" w:lineRule="auto"/>
        <w:jc w:val="left"/>
        <w:rPr>
          <w:rFonts w:ascii="宋体" w:hAnsi="宋体" w:cs="宋体"/>
          <w:kern w:val="0"/>
          <w:sz w:val="24"/>
        </w:rPr>
      </w:pPr>
      <w:r>
        <w:rPr>
          <w:rFonts w:hint="eastAsia" w:ascii="宋体" w:hAnsi="宋体" w:cs="宋体"/>
          <w:kern w:val="0"/>
          <w:sz w:val="24"/>
        </w:rPr>
        <w:t>2.探测器系统</w:t>
      </w:r>
    </w:p>
    <w:p w14:paraId="04789E64">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 xml:space="preserve">2.1 </w:t>
      </w:r>
      <w:r>
        <w:rPr>
          <w:rFonts w:hint="eastAsia" w:ascii="MS Gothic" w:hAnsi="MS Gothic" w:eastAsia="MS Gothic" w:cs="MS Gothic"/>
          <w:color w:val="000000"/>
          <w:kern w:val="0"/>
          <w:sz w:val="24"/>
        </w:rPr>
        <w:t>​</w:t>
      </w:r>
      <w:r>
        <w:rPr>
          <w:rFonts w:hint="eastAsia" w:ascii="宋体" w:hAnsi="宋体" w:cs="宋体"/>
          <w:color w:val="000000"/>
          <w:kern w:val="0"/>
          <w:sz w:val="24"/>
        </w:rPr>
        <w:t>光子计数探测器</w:t>
      </w:r>
    </w:p>
    <w:p w14:paraId="317F88E6">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2.2 球管电流：≤3mA</w:t>
      </w:r>
    </w:p>
    <w:p w14:paraId="55994D79">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2.3</w:t>
      </w:r>
      <w:r>
        <w:rPr>
          <w:rFonts w:hint="eastAsia" w:ascii="MS Gothic" w:hAnsi="MS Gothic" w:eastAsia="MS Gothic" w:cs="MS Gothic"/>
          <w:color w:val="000000"/>
          <w:kern w:val="0"/>
          <w:sz w:val="24"/>
        </w:rPr>
        <w:t>​</w:t>
      </w:r>
      <w:r>
        <w:rPr>
          <w:rFonts w:hint="eastAsia" w:ascii="宋体" w:hAnsi="宋体" w:cs="宋体"/>
          <w:color w:val="000000"/>
          <w:kern w:val="0"/>
          <w:sz w:val="24"/>
        </w:rPr>
        <w:t xml:space="preserve"> 探测器通道数量：≥16个</w:t>
      </w:r>
    </w:p>
    <w:p w14:paraId="2B83A400">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2.4 高低能量：≤50kev，≥60kev</w:t>
      </w:r>
    </w:p>
    <w:p w14:paraId="664CCEF5">
      <w:pPr>
        <w:widowControl/>
        <w:spacing w:line="276" w:lineRule="auto"/>
        <w:jc w:val="left"/>
        <w:rPr>
          <w:rFonts w:ascii="宋体" w:hAnsi="宋体" w:cs="宋体"/>
          <w:kern w:val="0"/>
          <w:sz w:val="24"/>
        </w:rPr>
      </w:pPr>
      <w:r>
        <w:rPr>
          <w:rFonts w:hint="eastAsia" w:ascii="宋体" w:hAnsi="宋体" w:cs="宋体"/>
          <w:kern w:val="0"/>
          <w:sz w:val="24"/>
        </w:rPr>
        <w:t>3.扫描技术</w:t>
      </w:r>
    </w:p>
    <w:p w14:paraId="509D088D">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3.1扫描床(cm)长度：≥200cm；宽度：≥90cm</w:t>
      </w:r>
    </w:p>
    <w:p w14:paraId="79536436">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3.2扫描视野（cm）长度×宽度：90×60</w:t>
      </w:r>
    </w:p>
    <w:p w14:paraId="527ACEE0">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3.3</w:t>
      </w:r>
      <w:r>
        <w:rPr>
          <w:rFonts w:hint="eastAsia" w:ascii="MS Gothic" w:hAnsi="MS Gothic" w:eastAsia="MS Gothic" w:cs="MS Gothic"/>
          <w:kern w:val="0"/>
          <w:sz w:val="24"/>
        </w:rPr>
        <w:t>​</w:t>
      </w:r>
      <w:r>
        <w:rPr>
          <w:rFonts w:hint="eastAsia" w:ascii="宋体" w:hAnsi="宋体" w:cs="宋体"/>
          <w:kern w:val="0"/>
          <w:sz w:val="24"/>
        </w:rPr>
        <w:t>最大病人承重：≥120kg</w:t>
      </w:r>
    </w:p>
    <w:p w14:paraId="52C760CD">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▲3.4</w:t>
      </w:r>
      <w:r>
        <w:rPr>
          <w:rFonts w:hint="eastAsia" w:ascii="MS Gothic" w:hAnsi="MS Gothic" w:eastAsia="MS Gothic" w:cs="MS Gothic"/>
          <w:kern w:val="0"/>
          <w:sz w:val="24"/>
        </w:rPr>
        <w:t>​</w:t>
      </w:r>
      <w:r>
        <w:rPr>
          <w:rFonts w:hint="eastAsia" w:ascii="宋体" w:hAnsi="宋体" w:cs="宋体"/>
          <w:kern w:val="0"/>
          <w:sz w:val="24"/>
        </w:rPr>
        <w:t>标准扫描时间，腰椎：≤30秒钟，股骨：≤30秒钟</w:t>
      </w:r>
    </w:p>
    <w:p w14:paraId="52CF7F10">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3.5 腰椎/单侧股骨精度：≤1%</w:t>
      </w:r>
    </w:p>
    <w:p w14:paraId="3EA566BA">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3,6 双侧股骨精度：≤1.0%</w:t>
      </w:r>
    </w:p>
    <w:p w14:paraId="4668FC35">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3.7 腰椎/股骨扫描剂量：≤40uGy</w:t>
      </w:r>
    </w:p>
    <w:p w14:paraId="4D46B856">
      <w:pPr>
        <w:widowControl/>
        <w:spacing w:line="276" w:lineRule="auto"/>
        <w:jc w:val="left"/>
        <w:rPr>
          <w:rFonts w:ascii="宋体" w:hAnsi="宋体" w:cs="宋体"/>
          <w:kern w:val="0"/>
          <w:sz w:val="24"/>
        </w:rPr>
      </w:pPr>
      <w:r>
        <w:rPr>
          <w:rFonts w:hint="eastAsia" w:ascii="宋体" w:hAnsi="宋体" w:cs="宋体"/>
          <w:kern w:val="0"/>
          <w:sz w:val="24"/>
        </w:rPr>
        <w:t>▲4.设备内具有中国大陆人数据库，全国多点采集，样本量≥11,000个（提供佐证材料）</w:t>
      </w:r>
    </w:p>
    <w:p w14:paraId="5B26F766">
      <w:pPr>
        <w:widowControl/>
        <w:spacing w:line="276" w:lineRule="auto"/>
        <w:jc w:val="left"/>
        <w:rPr>
          <w:rFonts w:ascii="宋体" w:hAnsi="宋体" w:cs="宋体"/>
          <w:kern w:val="0"/>
          <w:sz w:val="24"/>
        </w:rPr>
      </w:pPr>
      <w:r>
        <w:rPr>
          <w:rFonts w:hint="eastAsia" w:ascii="宋体" w:hAnsi="宋体" w:cs="宋体"/>
          <w:kern w:val="0"/>
          <w:sz w:val="24"/>
        </w:rPr>
        <w:t>5.检测报告</w:t>
      </w:r>
    </w:p>
    <w:p w14:paraId="31007EC7">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5.1 彩色扫描影像，多部位报告集成功能，多图像展示</w:t>
      </w:r>
    </w:p>
    <w:p w14:paraId="6F30F004">
      <w:pPr>
        <w:widowControl/>
        <w:spacing w:line="276" w:lineRule="auto"/>
        <w:ind w:firstLine="566" w:firstLineChars="236"/>
        <w:jc w:val="left"/>
        <w:rPr>
          <w:rFonts w:ascii="宋体" w:hAnsi="宋体" w:cs="宋体"/>
          <w:kern w:val="0"/>
          <w:sz w:val="24"/>
        </w:rPr>
      </w:pPr>
      <w:r>
        <w:rPr>
          <w:rFonts w:hint="eastAsia" w:ascii="宋体" w:hAnsi="宋体" w:cs="宋体"/>
          <w:kern w:val="0"/>
          <w:sz w:val="24"/>
        </w:rPr>
        <w:t>5.2 BMD，BMC，T 值，Z 值；每个局部区域的曲线、骨密度、骨含量、骨长度、骨面积参数</w:t>
      </w:r>
    </w:p>
    <w:p w14:paraId="5C6B0DD3">
      <w:pPr>
        <w:widowControl/>
        <w:spacing w:line="276" w:lineRule="auto"/>
        <w:jc w:val="left"/>
        <w:rPr>
          <w:rFonts w:ascii="宋体" w:hAnsi="宋体" w:cs="宋体"/>
          <w:kern w:val="0"/>
          <w:sz w:val="24"/>
        </w:rPr>
      </w:pPr>
      <w:r>
        <w:rPr>
          <w:rFonts w:hint="eastAsia" w:ascii="宋体" w:hAnsi="宋体" w:cs="宋体"/>
          <w:kern w:val="0"/>
          <w:sz w:val="24"/>
        </w:rPr>
        <w:t>6.质量检查控制系统：自动质控测试程序（开机自检）、自动质控趋势分析程序</w:t>
      </w:r>
    </w:p>
    <w:p w14:paraId="032026AF">
      <w:pPr>
        <w:widowControl/>
        <w:spacing w:line="276" w:lineRule="auto"/>
        <w:jc w:val="left"/>
        <w:rPr>
          <w:rFonts w:ascii="宋体" w:hAnsi="宋体" w:cs="宋体"/>
          <w:kern w:val="0"/>
          <w:sz w:val="24"/>
        </w:rPr>
      </w:pPr>
      <w:r>
        <w:rPr>
          <w:rFonts w:hint="eastAsia" w:ascii="宋体" w:hAnsi="宋体" w:cs="宋体"/>
          <w:kern w:val="0"/>
          <w:sz w:val="24"/>
        </w:rPr>
        <w:t>7.临床应用功能</w:t>
      </w:r>
    </w:p>
    <w:p w14:paraId="75683F98">
      <w:pPr>
        <w:spacing w:line="276" w:lineRule="auto"/>
        <w:ind w:firstLine="566" w:firstLineChars="236"/>
        <w:rPr>
          <w:rFonts w:ascii="宋体" w:hAnsi="宋体"/>
          <w:sz w:val="24"/>
        </w:rPr>
      </w:pPr>
      <w:r>
        <w:rPr>
          <w:rFonts w:hint="eastAsia" w:ascii="宋体" w:hAnsi="宋体"/>
          <w:sz w:val="24"/>
        </w:rPr>
        <w:t>7.1</w:t>
      </w:r>
      <w:r>
        <w:rPr>
          <w:rFonts w:hint="eastAsia" w:ascii="MS Gothic" w:hAnsi="MS Gothic" w:eastAsia="MS Gothic" w:cs="MS Gothic"/>
          <w:sz w:val="24"/>
        </w:rPr>
        <w:t>​</w:t>
      </w:r>
      <w:r>
        <w:rPr>
          <w:rFonts w:hint="eastAsia" w:ascii="宋体" w:hAnsi="宋体"/>
          <w:sz w:val="24"/>
        </w:rPr>
        <w:t>正位腰椎扫描、评估</w:t>
      </w:r>
    </w:p>
    <w:p w14:paraId="76B6B563">
      <w:pPr>
        <w:spacing w:line="276" w:lineRule="auto"/>
        <w:ind w:firstLine="566" w:firstLineChars="236"/>
        <w:rPr>
          <w:rFonts w:ascii="宋体" w:hAnsi="宋体"/>
          <w:sz w:val="24"/>
        </w:rPr>
      </w:pPr>
      <w:r>
        <w:rPr>
          <w:rFonts w:hint="eastAsia" w:ascii="宋体" w:hAnsi="宋体"/>
          <w:sz w:val="24"/>
        </w:rPr>
        <w:t>7.2</w:t>
      </w:r>
      <w:r>
        <w:rPr>
          <w:rFonts w:hint="eastAsia" w:ascii="MS Gothic" w:hAnsi="MS Gothic" w:eastAsia="MS Gothic" w:cs="MS Gothic"/>
          <w:sz w:val="24"/>
        </w:rPr>
        <w:t>​</w:t>
      </w:r>
      <w:r>
        <w:rPr>
          <w:rFonts w:hint="eastAsia" w:ascii="宋体" w:hAnsi="宋体"/>
          <w:sz w:val="24"/>
        </w:rPr>
        <w:t>单侧股骨扫描、评估</w:t>
      </w:r>
    </w:p>
    <w:p w14:paraId="5B447017">
      <w:pPr>
        <w:spacing w:line="276" w:lineRule="auto"/>
        <w:ind w:firstLine="566" w:firstLineChars="236"/>
        <w:rPr>
          <w:rFonts w:ascii="宋体" w:hAnsi="宋体"/>
          <w:sz w:val="24"/>
        </w:rPr>
      </w:pPr>
      <w:r>
        <w:rPr>
          <w:rFonts w:hint="eastAsia" w:ascii="宋体" w:hAnsi="宋体"/>
          <w:sz w:val="24"/>
        </w:rPr>
        <w:t>7.3</w:t>
      </w:r>
      <w:r>
        <w:rPr>
          <w:rFonts w:hint="eastAsia" w:ascii="MS Gothic" w:hAnsi="MS Gothic" w:eastAsia="MS Gothic" w:cs="MS Gothic"/>
          <w:sz w:val="24"/>
        </w:rPr>
        <w:t>​</w:t>
      </w:r>
      <w:r>
        <w:rPr>
          <w:rFonts w:hint="eastAsia" w:ascii="宋体" w:hAnsi="宋体"/>
          <w:sz w:val="24"/>
        </w:rPr>
        <w:t>双侧股骨自动扫描、评估：一次定位，自动扫描完成，同屏显示双侧髋关节影像。</w:t>
      </w:r>
      <w:r>
        <w:rPr>
          <w:rFonts w:hint="eastAsia" w:ascii="MS Gothic" w:hAnsi="MS Gothic" w:eastAsia="MS Gothic" w:cs="MS Gothic"/>
          <w:sz w:val="24"/>
        </w:rPr>
        <w:t>​</w:t>
      </w:r>
      <w:r>
        <w:rPr>
          <w:rFonts w:hint="eastAsia" w:ascii="宋体" w:hAnsi="宋体"/>
          <w:sz w:val="24"/>
        </w:rPr>
        <w:t>自动提供双侧股骨平均骨密度值以及差异分析功能并提供检测联合结果</w:t>
      </w:r>
    </w:p>
    <w:p w14:paraId="7428EF01">
      <w:pPr>
        <w:spacing w:line="276" w:lineRule="auto"/>
        <w:ind w:firstLine="566" w:firstLineChars="236"/>
        <w:rPr>
          <w:rFonts w:ascii="宋体" w:hAnsi="宋体"/>
          <w:sz w:val="24"/>
        </w:rPr>
      </w:pPr>
      <w:r>
        <w:rPr>
          <w:rFonts w:hint="eastAsia" w:ascii="宋体" w:hAnsi="宋体"/>
          <w:sz w:val="24"/>
        </w:rPr>
        <w:t>7.4</w:t>
      </w:r>
      <w:r>
        <w:rPr>
          <w:rFonts w:hint="eastAsia" w:ascii="MS Gothic" w:hAnsi="MS Gothic" w:eastAsia="MS Gothic" w:cs="MS Gothic"/>
          <w:sz w:val="24"/>
        </w:rPr>
        <w:t>​</w:t>
      </w:r>
      <w:r>
        <w:rPr>
          <w:rFonts w:hint="eastAsia" w:ascii="宋体" w:hAnsi="宋体"/>
          <w:sz w:val="24"/>
        </w:rPr>
        <w:t>前臂测量和分析</w:t>
      </w:r>
    </w:p>
    <w:p w14:paraId="1F0CA389">
      <w:pPr>
        <w:spacing w:line="276" w:lineRule="auto"/>
        <w:ind w:firstLine="566" w:firstLineChars="236"/>
        <w:rPr>
          <w:rFonts w:ascii="宋体" w:hAnsi="宋体"/>
          <w:sz w:val="24"/>
        </w:rPr>
      </w:pPr>
      <w:r>
        <w:rPr>
          <w:rFonts w:hint="eastAsia" w:ascii="宋体" w:hAnsi="宋体"/>
          <w:sz w:val="24"/>
        </w:rPr>
        <w:t>7.5</w:t>
      </w:r>
      <w:r>
        <w:rPr>
          <w:rFonts w:hint="eastAsia" w:ascii="MS Gothic" w:hAnsi="MS Gothic" w:eastAsia="MS Gothic" w:cs="MS Gothic"/>
          <w:sz w:val="24"/>
        </w:rPr>
        <w:t>​</w:t>
      </w:r>
      <w:r>
        <w:rPr>
          <w:rFonts w:hint="eastAsia" w:ascii="宋体" w:hAnsi="宋体"/>
          <w:sz w:val="24"/>
        </w:rPr>
        <w:t>人工髋关节置换后的自动扫描、评估：用于人工髋关节置换术后假体周围骨量测量及变化评估。▲人工髋关节周围划分的评估区个数：≥19个</w:t>
      </w:r>
    </w:p>
    <w:p w14:paraId="541DE961">
      <w:pPr>
        <w:spacing w:line="276" w:lineRule="auto"/>
        <w:ind w:firstLine="566" w:firstLineChars="236"/>
        <w:rPr>
          <w:rFonts w:ascii="宋体" w:hAnsi="宋体"/>
          <w:sz w:val="24"/>
        </w:rPr>
      </w:pPr>
      <w:r>
        <w:rPr>
          <w:rFonts w:hint="eastAsia" w:ascii="宋体" w:hAnsi="宋体"/>
          <w:sz w:val="24"/>
        </w:rPr>
        <w:t>▲7.6</w:t>
      </w:r>
      <w:r>
        <w:rPr>
          <w:rFonts w:hint="eastAsia" w:ascii="MS Gothic" w:hAnsi="MS Gothic" w:eastAsia="MS Gothic" w:cs="MS Gothic"/>
          <w:sz w:val="24"/>
        </w:rPr>
        <w:t>​</w:t>
      </w:r>
      <w:r>
        <w:rPr>
          <w:rFonts w:hint="eastAsia" w:ascii="宋体" w:hAnsi="宋体"/>
          <w:sz w:val="24"/>
        </w:rPr>
        <w:t>一次定位，自动完成腰椎、双侧股骨扫描检测功能</w:t>
      </w:r>
    </w:p>
    <w:p w14:paraId="0A792AD5">
      <w:pPr>
        <w:spacing w:line="276" w:lineRule="auto"/>
        <w:ind w:firstLine="566" w:firstLineChars="236"/>
        <w:rPr>
          <w:rFonts w:ascii="宋体" w:hAnsi="宋体"/>
          <w:sz w:val="24"/>
        </w:rPr>
      </w:pPr>
      <w:r>
        <w:rPr>
          <w:rFonts w:hint="eastAsia" w:ascii="宋体" w:hAnsi="宋体"/>
          <w:sz w:val="24"/>
        </w:rPr>
        <w:t>7.7</w:t>
      </w:r>
      <w:r>
        <w:rPr>
          <w:rFonts w:hint="eastAsia" w:ascii="MS Gothic" w:hAnsi="MS Gothic" w:eastAsia="MS Gothic" w:cs="MS Gothic"/>
          <w:sz w:val="24"/>
        </w:rPr>
        <w:t>​</w:t>
      </w:r>
      <w:r>
        <w:rPr>
          <w:rFonts w:hint="eastAsia" w:ascii="宋体" w:hAnsi="宋体"/>
          <w:sz w:val="24"/>
        </w:rPr>
        <w:t>骨折风险评估软件</w:t>
      </w:r>
    </w:p>
    <w:p w14:paraId="4AA34607">
      <w:pPr>
        <w:spacing w:line="276" w:lineRule="auto"/>
        <w:ind w:firstLine="566" w:firstLineChars="236"/>
        <w:rPr>
          <w:rFonts w:ascii="宋体" w:hAnsi="宋体"/>
          <w:sz w:val="24"/>
        </w:rPr>
      </w:pPr>
      <w:r>
        <w:rPr>
          <w:rFonts w:hint="eastAsia" w:ascii="宋体" w:hAnsi="宋体"/>
          <w:sz w:val="24"/>
        </w:rPr>
        <w:t>7.8</w:t>
      </w:r>
      <w:r>
        <w:rPr>
          <w:rFonts w:hint="eastAsia" w:ascii="MS Gothic" w:hAnsi="MS Gothic" w:eastAsia="MS Gothic" w:cs="MS Gothic"/>
          <w:sz w:val="24"/>
        </w:rPr>
        <w:t>​</w:t>
      </w:r>
      <w:r>
        <w:rPr>
          <w:rFonts w:hint="eastAsia" w:ascii="宋体" w:hAnsi="宋体"/>
          <w:sz w:val="24"/>
        </w:rPr>
        <w:t>计算机自动辅助诊断分析软件</w:t>
      </w:r>
    </w:p>
    <w:p w14:paraId="25908AE7">
      <w:pPr>
        <w:spacing w:line="276" w:lineRule="auto"/>
        <w:ind w:firstLine="566" w:firstLineChars="236"/>
        <w:rPr>
          <w:rFonts w:ascii="宋体" w:hAnsi="宋体"/>
          <w:sz w:val="24"/>
        </w:rPr>
      </w:pPr>
      <w:r>
        <w:rPr>
          <w:rFonts w:hint="eastAsia" w:ascii="宋体" w:hAnsi="宋体"/>
          <w:sz w:val="24"/>
        </w:rPr>
        <w:t xml:space="preserve">7.9 </w:t>
      </w:r>
      <w:r>
        <w:rPr>
          <w:rFonts w:hint="eastAsia" w:ascii="MS Gothic" w:hAnsi="MS Gothic" w:eastAsia="MS Gothic" w:cs="MS Gothic"/>
          <w:sz w:val="24"/>
        </w:rPr>
        <w:t>​</w:t>
      </w:r>
      <w:r>
        <w:rPr>
          <w:rFonts w:hint="eastAsia" w:ascii="宋体" w:hAnsi="宋体"/>
          <w:sz w:val="24"/>
        </w:rPr>
        <w:t>LSC最小有意义变化值计算工具</w:t>
      </w:r>
    </w:p>
    <w:p w14:paraId="41E35141">
      <w:pPr>
        <w:spacing w:line="276" w:lineRule="auto"/>
        <w:rPr>
          <w:rFonts w:ascii="宋体" w:hAnsi="宋体"/>
          <w:sz w:val="24"/>
        </w:rPr>
      </w:pPr>
      <w:r>
        <w:rPr>
          <w:rFonts w:hint="eastAsia" w:ascii="宋体" w:hAnsi="宋体"/>
          <w:sz w:val="24"/>
        </w:rPr>
        <w:t>8.系统工作站要求：高性能品牌工作站（含 23 寸液晶显示器、Intel 主流高频多核处理器、内存≥8G、硬盘≥1T、键盘、鼠标、数据线等附件）、彩色打印机及DICOM/PACS/HIS 互联网接口</w:t>
      </w:r>
    </w:p>
    <w:p w14:paraId="2B7109EC">
      <w:pPr>
        <w:spacing w:line="276" w:lineRule="auto"/>
        <w:rPr>
          <w:rFonts w:ascii="宋体" w:hAnsi="宋体"/>
          <w:sz w:val="24"/>
        </w:rPr>
      </w:pPr>
      <w:r>
        <w:rPr>
          <w:rFonts w:hint="eastAsia" w:ascii="宋体" w:hAnsi="宋体"/>
          <w:sz w:val="24"/>
        </w:rPr>
        <w:t>9.软件终身免费升级</w:t>
      </w:r>
    </w:p>
    <w:p w14:paraId="2B1C3482">
      <w:pPr>
        <w:pStyle w:val="15"/>
        <w:widowControl/>
        <w:spacing w:before="75" w:beforeAutospacing="0" w:after="75" w:afterAutospacing="0" w:line="300" w:lineRule="exact"/>
        <w:rPr>
          <w:rFonts w:ascii="宋体" w:hAnsi="宋体" w:cs="仿宋_GB2312"/>
          <w:b/>
          <w:bCs/>
        </w:rPr>
      </w:pPr>
    </w:p>
    <w:p w14:paraId="0489F434">
      <w:pPr>
        <w:pStyle w:val="15"/>
        <w:widowControl/>
        <w:spacing w:before="75" w:beforeAutospacing="0" w:after="75" w:afterAutospacing="0" w:line="300" w:lineRule="exact"/>
        <w:rPr>
          <w:rFonts w:ascii="宋体" w:hAnsi="宋体" w:cs="仿宋_GB2312"/>
          <w:b/>
          <w:bCs/>
        </w:rPr>
      </w:pPr>
      <w:r>
        <w:rPr>
          <w:rFonts w:hint="eastAsia" w:ascii="宋体" w:hAnsi="宋体" w:cs="仿宋_GB2312"/>
          <w:b/>
          <w:bCs/>
        </w:rPr>
        <w:t>三、商务条件（商务条件内容均为不允许负偏离的实质性要求）</w:t>
      </w:r>
    </w:p>
    <w:p w14:paraId="1051A8D0">
      <w:pPr>
        <w:spacing w:line="360" w:lineRule="exact"/>
        <w:rPr>
          <w:rFonts w:ascii="宋体" w:hAnsi="宋体" w:cs="仿宋_GB2312"/>
          <w:sz w:val="24"/>
          <w:lang w:eastAsia="zh-Hans"/>
        </w:rPr>
      </w:pPr>
      <w:r>
        <w:rPr>
          <w:rFonts w:hint="eastAsia" w:ascii="宋体" w:hAnsi="宋体" w:cs="仿宋_GB2312"/>
          <w:sz w:val="24"/>
        </w:rPr>
        <w:t>合同包1</w:t>
      </w:r>
      <w:r>
        <w:rPr>
          <w:rFonts w:hint="eastAsia" w:ascii="宋体" w:hAnsi="宋体" w:cs="仿宋_GB2312"/>
          <w:sz w:val="24"/>
          <w:lang w:eastAsia="zh-Hans"/>
        </w:rPr>
        <w:t>：</w:t>
      </w:r>
    </w:p>
    <w:tbl>
      <w:tblPr>
        <w:tblStyle w:val="19"/>
        <w:tblW w:w="505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9"/>
        <w:gridCol w:w="807"/>
        <w:gridCol w:w="1782"/>
        <w:gridCol w:w="6518"/>
      </w:tblGrid>
      <w:tr w14:paraId="7CE75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6504EE93">
            <w:pPr>
              <w:spacing w:line="360" w:lineRule="exact"/>
              <w:jc w:val="center"/>
              <w:rPr>
                <w:rFonts w:ascii="宋体" w:hAnsi="宋体" w:cs="仿宋_GB2312"/>
                <w:sz w:val="24"/>
                <w:lang w:eastAsia="zh-Hans"/>
              </w:rPr>
            </w:pPr>
            <w:r>
              <w:rPr>
                <w:rFonts w:hint="eastAsia" w:ascii="宋体" w:hAnsi="宋体" w:cs="仿宋_GB2312"/>
                <w:sz w:val="24"/>
                <w:lang w:eastAsia="zh-Hans"/>
              </w:rPr>
              <w:t>序号</w:t>
            </w:r>
          </w:p>
        </w:tc>
        <w:tc>
          <w:tcPr>
            <w:tcW w:w="419" w:type="pct"/>
            <w:vAlign w:val="center"/>
          </w:tcPr>
          <w:p w14:paraId="26149C7F">
            <w:pPr>
              <w:spacing w:line="360" w:lineRule="exact"/>
              <w:jc w:val="center"/>
              <w:rPr>
                <w:rFonts w:ascii="宋体" w:hAnsi="宋体" w:cs="仿宋_GB2312"/>
                <w:sz w:val="24"/>
                <w:lang w:eastAsia="zh-Hans"/>
              </w:rPr>
            </w:pPr>
            <w:r>
              <w:rPr>
                <w:rFonts w:hint="eastAsia" w:ascii="宋体" w:hAnsi="宋体" w:cs="仿宋_GB2312"/>
                <w:sz w:val="24"/>
                <w:lang w:eastAsia="zh-Hans"/>
              </w:rPr>
              <w:t>参数性质</w:t>
            </w:r>
          </w:p>
        </w:tc>
        <w:tc>
          <w:tcPr>
            <w:tcW w:w="925" w:type="pct"/>
            <w:vAlign w:val="center"/>
          </w:tcPr>
          <w:p w14:paraId="4DA68F3F">
            <w:pPr>
              <w:spacing w:line="360" w:lineRule="exact"/>
              <w:jc w:val="center"/>
              <w:rPr>
                <w:rFonts w:ascii="宋体" w:hAnsi="宋体" w:cs="仿宋_GB2312"/>
                <w:sz w:val="24"/>
                <w:lang w:eastAsia="zh-Hans"/>
              </w:rPr>
            </w:pPr>
            <w:r>
              <w:rPr>
                <w:rFonts w:hint="eastAsia" w:ascii="宋体" w:hAnsi="宋体" w:cs="仿宋_GB2312"/>
                <w:sz w:val="24"/>
                <w:lang w:eastAsia="zh-Hans"/>
              </w:rPr>
              <w:t>类型</w:t>
            </w:r>
          </w:p>
        </w:tc>
        <w:tc>
          <w:tcPr>
            <w:tcW w:w="3384" w:type="pct"/>
          </w:tcPr>
          <w:p w14:paraId="12F0BA17">
            <w:pPr>
              <w:spacing w:line="360" w:lineRule="exact"/>
              <w:jc w:val="center"/>
              <w:rPr>
                <w:rFonts w:ascii="宋体" w:hAnsi="宋体" w:cs="仿宋_GB2312"/>
                <w:sz w:val="24"/>
                <w:lang w:eastAsia="zh-Hans"/>
              </w:rPr>
            </w:pPr>
            <w:r>
              <w:rPr>
                <w:rFonts w:hint="eastAsia" w:ascii="宋体" w:hAnsi="宋体" w:cs="仿宋_GB2312"/>
                <w:sz w:val="24"/>
                <w:lang w:eastAsia="zh-Hans"/>
              </w:rPr>
              <w:t>要求</w:t>
            </w:r>
          </w:p>
        </w:tc>
      </w:tr>
      <w:tr w14:paraId="7AA0B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11EABDA8">
            <w:pPr>
              <w:spacing w:line="360" w:lineRule="exact"/>
              <w:jc w:val="center"/>
              <w:rPr>
                <w:rFonts w:ascii="宋体" w:hAnsi="宋体" w:cs="仿宋_GB2312"/>
                <w:sz w:val="24"/>
                <w:lang w:eastAsia="zh-Hans"/>
              </w:rPr>
            </w:pPr>
            <w:r>
              <w:rPr>
                <w:rFonts w:hint="eastAsia" w:ascii="宋体" w:hAnsi="宋体" w:cs="仿宋_GB2312"/>
                <w:sz w:val="24"/>
                <w:lang w:eastAsia="zh-Hans"/>
              </w:rPr>
              <w:t>1</w:t>
            </w:r>
          </w:p>
        </w:tc>
        <w:tc>
          <w:tcPr>
            <w:tcW w:w="419" w:type="pct"/>
            <w:vAlign w:val="center"/>
          </w:tcPr>
          <w:p w14:paraId="36570E37">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032150DF">
            <w:pPr>
              <w:spacing w:line="360" w:lineRule="exact"/>
              <w:jc w:val="center"/>
              <w:rPr>
                <w:rFonts w:ascii="宋体" w:hAnsi="宋体" w:cs="仿宋_GB2312"/>
                <w:sz w:val="24"/>
                <w:lang w:eastAsia="zh-Hans"/>
              </w:rPr>
            </w:pPr>
            <w:r>
              <w:rPr>
                <w:rFonts w:hint="eastAsia" w:ascii="宋体" w:hAnsi="宋体" w:cs="仿宋_GB2312"/>
                <w:sz w:val="24"/>
                <w:lang w:eastAsia="zh-Hans"/>
              </w:rPr>
              <w:t>交货时间</w:t>
            </w:r>
          </w:p>
        </w:tc>
        <w:tc>
          <w:tcPr>
            <w:tcW w:w="3384" w:type="pct"/>
          </w:tcPr>
          <w:p w14:paraId="7C51D464">
            <w:pPr>
              <w:spacing w:line="360" w:lineRule="exact"/>
              <w:rPr>
                <w:rFonts w:ascii="宋体" w:hAnsi="宋体" w:cs="仿宋_GB2312"/>
                <w:sz w:val="24"/>
                <w:lang w:eastAsia="zh-Hans"/>
              </w:rPr>
            </w:pPr>
            <w:r>
              <w:rPr>
                <w:rFonts w:hint="eastAsia" w:ascii="宋体" w:hAnsi="宋体" w:cs="仿宋_GB2312"/>
                <w:sz w:val="24"/>
                <w:lang w:eastAsia="zh-Hans"/>
              </w:rPr>
              <w:t>合同生效后30天内送达采购人指定地点，若采购人另有安排，以采购人通知为准。</w:t>
            </w:r>
          </w:p>
        </w:tc>
      </w:tr>
      <w:tr w14:paraId="393A8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325B1704">
            <w:pPr>
              <w:spacing w:line="360" w:lineRule="exact"/>
              <w:jc w:val="center"/>
              <w:rPr>
                <w:rFonts w:ascii="宋体" w:hAnsi="宋体" w:cs="仿宋_GB2312"/>
                <w:sz w:val="24"/>
                <w:lang w:eastAsia="zh-Hans"/>
              </w:rPr>
            </w:pPr>
            <w:r>
              <w:rPr>
                <w:rFonts w:hint="eastAsia" w:ascii="宋体" w:hAnsi="宋体" w:cs="仿宋_GB2312"/>
                <w:sz w:val="24"/>
                <w:lang w:eastAsia="zh-Hans"/>
              </w:rPr>
              <w:t>2</w:t>
            </w:r>
          </w:p>
        </w:tc>
        <w:tc>
          <w:tcPr>
            <w:tcW w:w="419" w:type="pct"/>
            <w:vAlign w:val="center"/>
          </w:tcPr>
          <w:p w14:paraId="54BAB7D9">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4BDC8864">
            <w:pPr>
              <w:spacing w:line="360" w:lineRule="exact"/>
              <w:jc w:val="center"/>
              <w:rPr>
                <w:rFonts w:ascii="宋体" w:hAnsi="宋体" w:cs="仿宋_GB2312"/>
                <w:sz w:val="24"/>
                <w:lang w:eastAsia="zh-Hans"/>
              </w:rPr>
            </w:pPr>
            <w:r>
              <w:rPr>
                <w:rFonts w:hint="eastAsia" w:ascii="宋体" w:hAnsi="宋体" w:cs="仿宋_GB2312"/>
                <w:sz w:val="24"/>
                <w:lang w:eastAsia="zh-Hans"/>
              </w:rPr>
              <w:t>交货地点</w:t>
            </w:r>
          </w:p>
        </w:tc>
        <w:tc>
          <w:tcPr>
            <w:tcW w:w="3384" w:type="pct"/>
          </w:tcPr>
          <w:p w14:paraId="7EC9537F">
            <w:pPr>
              <w:spacing w:line="360" w:lineRule="exact"/>
              <w:rPr>
                <w:rFonts w:ascii="宋体" w:hAnsi="宋体" w:cs="仿宋_GB2312"/>
                <w:sz w:val="24"/>
                <w:lang w:eastAsia="zh-Hans"/>
              </w:rPr>
            </w:pPr>
            <w:r>
              <w:rPr>
                <w:rFonts w:hint="eastAsia" w:ascii="宋体" w:hAnsi="宋体" w:cs="仿宋_GB2312"/>
                <w:sz w:val="24"/>
              </w:rPr>
              <w:t>莆田市妇幼保健院</w:t>
            </w:r>
            <w:r>
              <w:rPr>
                <w:rFonts w:hint="eastAsia" w:ascii="宋体" w:hAnsi="宋体" w:cs="仿宋_GB2312"/>
                <w:sz w:val="24"/>
                <w:lang w:eastAsia="zh-Hans"/>
              </w:rPr>
              <w:t>，具体地址按</w:t>
            </w:r>
            <w:r>
              <w:rPr>
                <w:rFonts w:hint="eastAsia" w:ascii="宋体" w:hAnsi="宋体" w:cs="仿宋_GB2312"/>
                <w:sz w:val="24"/>
              </w:rPr>
              <w:t>招标人</w:t>
            </w:r>
            <w:r>
              <w:rPr>
                <w:rFonts w:hint="eastAsia" w:ascii="宋体" w:hAnsi="宋体" w:cs="仿宋_GB2312"/>
                <w:sz w:val="24"/>
                <w:lang w:eastAsia="zh-Hans"/>
              </w:rPr>
              <w:t>的指定地点交付。</w:t>
            </w:r>
          </w:p>
        </w:tc>
      </w:tr>
      <w:tr w14:paraId="07481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34874EB4">
            <w:pPr>
              <w:spacing w:line="360" w:lineRule="exact"/>
              <w:jc w:val="center"/>
              <w:rPr>
                <w:rFonts w:ascii="宋体" w:hAnsi="宋体" w:cs="仿宋_GB2312"/>
                <w:sz w:val="24"/>
                <w:lang w:eastAsia="zh-Hans"/>
              </w:rPr>
            </w:pPr>
            <w:r>
              <w:rPr>
                <w:rFonts w:hint="eastAsia" w:ascii="宋体" w:hAnsi="宋体" w:cs="仿宋_GB2312"/>
                <w:sz w:val="24"/>
                <w:lang w:eastAsia="zh-Hans"/>
              </w:rPr>
              <w:t>3</w:t>
            </w:r>
          </w:p>
        </w:tc>
        <w:tc>
          <w:tcPr>
            <w:tcW w:w="419" w:type="pct"/>
            <w:vAlign w:val="center"/>
          </w:tcPr>
          <w:p w14:paraId="2195E460">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02FEC0A7">
            <w:pPr>
              <w:spacing w:line="360" w:lineRule="exact"/>
              <w:jc w:val="center"/>
              <w:rPr>
                <w:rFonts w:ascii="宋体" w:hAnsi="宋体" w:cs="仿宋_GB2312"/>
                <w:sz w:val="24"/>
                <w:lang w:eastAsia="zh-Hans"/>
              </w:rPr>
            </w:pPr>
            <w:r>
              <w:rPr>
                <w:rFonts w:hint="eastAsia" w:ascii="宋体" w:hAnsi="宋体" w:cs="仿宋_GB2312"/>
                <w:sz w:val="24"/>
                <w:lang w:eastAsia="zh-Hans"/>
              </w:rPr>
              <w:t>交货条件</w:t>
            </w:r>
          </w:p>
        </w:tc>
        <w:tc>
          <w:tcPr>
            <w:tcW w:w="3384" w:type="pct"/>
          </w:tcPr>
          <w:p w14:paraId="0EF4AFC9">
            <w:pPr>
              <w:spacing w:line="360" w:lineRule="exact"/>
              <w:rPr>
                <w:rFonts w:ascii="宋体" w:hAnsi="宋体" w:cs="仿宋_GB2312"/>
                <w:sz w:val="24"/>
                <w:lang w:eastAsia="zh-Hans"/>
              </w:rPr>
            </w:pPr>
            <w:r>
              <w:rPr>
                <w:rFonts w:hint="eastAsia" w:ascii="宋体" w:hAnsi="宋体" w:cs="仿宋_GB2312"/>
                <w:sz w:val="24"/>
                <w:lang w:eastAsia="zh-Hans"/>
              </w:rPr>
              <w:t>按照招标文件要求提供货物，经</w:t>
            </w:r>
            <w:r>
              <w:rPr>
                <w:rFonts w:hint="eastAsia" w:ascii="宋体" w:hAnsi="宋体" w:cs="仿宋_GB2312"/>
                <w:sz w:val="24"/>
              </w:rPr>
              <w:t>招标人</w:t>
            </w:r>
            <w:r>
              <w:rPr>
                <w:rFonts w:hint="eastAsia" w:ascii="宋体" w:hAnsi="宋体" w:cs="仿宋_GB2312"/>
                <w:sz w:val="24"/>
                <w:lang w:eastAsia="zh-Hans"/>
              </w:rPr>
              <w:t>验收合格后交付使用。</w:t>
            </w:r>
          </w:p>
        </w:tc>
      </w:tr>
      <w:tr w14:paraId="085D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70BA9769">
            <w:pPr>
              <w:spacing w:line="360" w:lineRule="exact"/>
              <w:jc w:val="center"/>
              <w:rPr>
                <w:rFonts w:ascii="宋体" w:hAnsi="宋体" w:cs="仿宋_GB2312"/>
                <w:sz w:val="24"/>
                <w:lang w:eastAsia="zh-Hans"/>
              </w:rPr>
            </w:pPr>
            <w:r>
              <w:rPr>
                <w:rFonts w:hint="eastAsia" w:ascii="宋体" w:hAnsi="宋体" w:cs="仿宋_GB2312"/>
                <w:sz w:val="24"/>
                <w:lang w:eastAsia="zh-Hans"/>
              </w:rPr>
              <w:t>4</w:t>
            </w:r>
          </w:p>
        </w:tc>
        <w:tc>
          <w:tcPr>
            <w:tcW w:w="419" w:type="pct"/>
            <w:vAlign w:val="center"/>
          </w:tcPr>
          <w:p w14:paraId="7D76524D">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0F5A0D9C">
            <w:pPr>
              <w:spacing w:line="360" w:lineRule="exact"/>
              <w:jc w:val="center"/>
              <w:rPr>
                <w:rFonts w:ascii="宋体" w:hAnsi="宋体" w:cs="仿宋_GB2312"/>
                <w:sz w:val="24"/>
                <w:lang w:eastAsia="zh-Hans"/>
              </w:rPr>
            </w:pPr>
            <w:r>
              <w:rPr>
                <w:rFonts w:hint="eastAsia" w:ascii="宋体" w:hAnsi="宋体" w:cs="仿宋_GB2312"/>
                <w:sz w:val="24"/>
                <w:lang w:eastAsia="zh-Hans"/>
              </w:rPr>
              <w:t>是否邀请投标人验收</w:t>
            </w:r>
          </w:p>
        </w:tc>
        <w:tc>
          <w:tcPr>
            <w:tcW w:w="3384" w:type="pct"/>
          </w:tcPr>
          <w:p w14:paraId="51092CEF">
            <w:pPr>
              <w:spacing w:line="360" w:lineRule="exact"/>
              <w:rPr>
                <w:rFonts w:ascii="宋体" w:hAnsi="宋体" w:cs="仿宋_GB2312"/>
                <w:sz w:val="24"/>
                <w:lang w:eastAsia="zh-Hans"/>
              </w:rPr>
            </w:pPr>
            <w:r>
              <w:rPr>
                <w:rFonts w:hint="eastAsia" w:ascii="宋体" w:hAnsi="宋体" w:cs="仿宋_GB2312"/>
                <w:sz w:val="24"/>
                <w:lang w:eastAsia="zh-Hans"/>
              </w:rPr>
              <w:t>不邀请投标人验收</w:t>
            </w:r>
          </w:p>
        </w:tc>
      </w:tr>
      <w:tr w14:paraId="6884B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47FF4321">
            <w:pPr>
              <w:spacing w:line="360" w:lineRule="exact"/>
              <w:jc w:val="center"/>
              <w:rPr>
                <w:rFonts w:ascii="宋体" w:hAnsi="宋体" w:cs="仿宋_GB2312"/>
                <w:sz w:val="24"/>
                <w:lang w:eastAsia="zh-Hans"/>
              </w:rPr>
            </w:pPr>
            <w:r>
              <w:rPr>
                <w:rFonts w:hint="eastAsia" w:ascii="宋体" w:hAnsi="宋体" w:cs="仿宋_GB2312"/>
                <w:sz w:val="24"/>
                <w:lang w:eastAsia="zh-Hans"/>
              </w:rPr>
              <w:t>5</w:t>
            </w:r>
          </w:p>
        </w:tc>
        <w:tc>
          <w:tcPr>
            <w:tcW w:w="419" w:type="pct"/>
            <w:vAlign w:val="center"/>
          </w:tcPr>
          <w:p w14:paraId="708E2149">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216F092A">
            <w:pPr>
              <w:spacing w:line="360" w:lineRule="exact"/>
              <w:jc w:val="center"/>
              <w:rPr>
                <w:rFonts w:ascii="宋体" w:hAnsi="宋体" w:cs="仿宋_GB2312"/>
                <w:sz w:val="24"/>
                <w:lang w:eastAsia="zh-Hans"/>
              </w:rPr>
            </w:pPr>
            <w:r>
              <w:rPr>
                <w:rFonts w:hint="eastAsia" w:ascii="宋体" w:hAnsi="宋体" w:cs="仿宋_GB2312"/>
                <w:sz w:val="24"/>
                <w:lang w:eastAsia="zh-Hans"/>
              </w:rPr>
              <w:t>履约验收方式</w:t>
            </w:r>
          </w:p>
        </w:tc>
        <w:tc>
          <w:tcPr>
            <w:tcW w:w="3384" w:type="pct"/>
          </w:tcPr>
          <w:p w14:paraId="30CCB95D">
            <w:pPr>
              <w:spacing w:line="360" w:lineRule="exact"/>
              <w:rPr>
                <w:rFonts w:ascii="宋体" w:hAnsi="宋体" w:cs="仿宋_GB2312"/>
                <w:sz w:val="24"/>
                <w:lang w:eastAsia="zh-Hans"/>
              </w:rPr>
            </w:pPr>
            <w:r>
              <w:rPr>
                <w:rFonts w:hint="eastAsia" w:ascii="宋体" w:hAnsi="宋体" w:cs="仿宋_GB2312"/>
                <w:sz w:val="24"/>
                <w:lang w:eastAsia="zh-Hans"/>
              </w:rPr>
              <w:t>1、期次1，说明：按招标文件、投标文件以及国家和行业验收规范要求及合同中的相关条款进行验收。</w:t>
            </w:r>
          </w:p>
        </w:tc>
      </w:tr>
      <w:tr w14:paraId="697C0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1FB82B1C">
            <w:pPr>
              <w:spacing w:line="360" w:lineRule="exact"/>
              <w:jc w:val="center"/>
              <w:rPr>
                <w:rFonts w:ascii="宋体" w:hAnsi="宋体" w:cs="仿宋_GB2312"/>
                <w:sz w:val="24"/>
                <w:lang w:eastAsia="zh-Hans"/>
              </w:rPr>
            </w:pPr>
            <w:r>
              <w:rPr>
                <w:rFonts w:hint="eastAsia" w:ascii="宋体" w:hAnsi="宋体" w:cs="仿宋_GB2312"/>
                <w:sz w:val="24"/>
                <w:lang w:eastAsia="zh-Hans"/>
              </w:rPr>
              <w:t>6</w:t>
            </w:r>
          </w:p>
        </w:tc>
        <w:tc>
          <w:tcPr>
            <w:tcW w:w="419" w:type="pct"/>
            <w:vAlign w:val="center"/>
          </w:tcPr>
          <w:p w14:paraId="00B29950">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22696248">
            <w:pPr>
              <w:spacing w:line="360" w:lineRule="exact"/>
              <w:jc w:val="center"/>
              <w:rPr>
                <w:rFonts w:ascii="宋体" w:hAnsi="宋体" w:cs="仿宋_GB2312"/>
                <w:sz w:val="24"/>
                <w:lang w:eastAsia="zh-Hans"/>
              </w:rPr>
            </w:pPr>
            <w:r>
              <w:rPr>
                <w:rFonts w:hint="eastAsia" w:ascii="宋体" w:hAnsi="宋体" w:cs="仿宋_GB2312"/>
                <w:sz w:val="24"/>
                <w:lang w:eastAsia="zh-Hans"/>
              </w:rPr>
              <w:t>合同支付方式</w:t>
            </w:r>
          </w:p>
        </w:tc>
        <w:tc>
          <w:tcPr>
            <w:tcW w:w="3384" w:type="pct"/>
          </w:tcPr>
          <w:p w14:paraId="243C64BF">
            <w:pPr>
              <w:spacing w:line="360" w:lineRule="exact"/>
              <w:rPr>
                <w:rFonts w:ascii="宋体" w:hAnsi="宋体" w:cs="仿宋_GB2312"/>
                <w:sz w:val="24"/>
                <w:lang w:eastAsia="zh-Hans"/>
              </w:rPr>
            </w:pPr>
            <w:r>
              <w:rPr>
                <w:rFonts w:hint="eastAsia" w:ascii="宋体" w:hAnsi="宋体" w:cs="仿宋_GB2312"/>
                <w:sz w:val="24"/>
                <w:lang w:eastAsia="zh-Hans"/>
              </w:rPr>
              <w:t>①人民币结算</w:t>
            </w:r>
            <w:r>
              <w:rPr>
                <w:rFonts w:hint="eastAsia" w:ascii="宋体" w:hAnsi="宋体" w:cs="仿宋_GB2312"/>
                <w:sz w:val="24"/>
              </w:rPr>
              <w:t>：</w:t>
            </w:r>
            <w:r>
              <w:rPr>
                <w:rFonts w:hint="eastAsia" w:ascii="宋体" w:hAnsi="宋体" w:cs="仿宋_GB2312"/>
                <w:sz w:val="24"/>
                <w:lang w:eastAsia="zh-Hans"/>
              </w:rPr>
              <w:t>银行转</w:t>
            </w:r>
            <w:r>
              <w:rPr>
                <w:rFonts w:hint="eastAsia" w:ascii="宋体" w:hAnsi="宋体" w:cs="仿宋_GB2312"/>
                <w:sz w:val="24"/>
              </w:rPr>
              <w:t>账；</w:t>
            </w:r>
            <w:r>
              <w:rPr>
                <w:rFonts w:hint="eastAsia" w:ascii="宋体" w:hAnsi="宋体" w:cs="仿宋_GB2312"/>
                <w:sz w:val="24"/>
                <w:lang w:eastAsia="zh-Hans"/>
              </w:rPr>
              <w:t>②货到安装并验收合格后付款，</w:t>
            </w:r>
            <w:r>
              <w:rPr>
                <w:rFonts w:hint="eastAsia" w:ascii="宋体" w:hAnsi="宋体" w:cs="仿宋_GB2312"/>
                <w:sz w:val="24"/>
              </w:rPr>
              <w:t>招标人</w:t>
            </w:r>
            <w:r>
              <w:rPr>
                <w:rFonts w:hint="eastAsia" w:ascii="宋体" w:hAnsi="宋体" w:cs="仿宋_GB2312"/>
                <w:sz w:val="24"/>
                <w:lang w:eastAsia="zh-Hans"/>
              </w:rPr>
              <w:t>不接受</w:t>
            </w:r>
            <w:r>
              <w:rPr>
                <w:rFonts w:hint="eastAsia" w:ascii="宋体" w:hAnsi="宋体" w:cs="仿宋_GB2312"/>
                <w:sz w:val="24"/>
              </w:rPr>
              <w:t>需</w:t>
            </w:r>
            <w:r>
              <w:rPr>
                <w:rFonts w:hint="eastAsia" w:ascii="宋体" w:hAnsi="宋体" w:cs="仿宋_GB2312"/>
                <w:sz w:val="24"/>
                <w:lang w:eastAsia="zh-Hans"/>
              </w:rPr>
              <w:t>要支付预付款的投标报价。本批招标货物的付款条件为货到安装并验收合格后支付合同总金额的</w:t>
            </w:r>
            <w:r>
              <w:rPr>
                <w:rFonts w:hint="eastAsia" w:ascii="宋体" w:hAnsi="宋体" w:cs="仿宋_GB2312"/>
                <w:sz w:val="24"/>
              </w:rPr>
              <w:t>9</w:t>
            </w:r>
            <w:r>
              <w:rPr>
                <w:rFonts w:hint="eastAsia" w:ascii="宋体" w:hAnsi="宋体" w:cs="仿宋_GB2312"/>
                <w:sz w:val="24"/>
                <w:lang w:eastAsia="zh-Hans"/>
              </w:rPr>
              <w:t>0%</w:t>
            </w:r>
            <w:r>
              <w:rPr>
                <w:rFonts w:hint="eastAsia" w:ascii="宋体" w:hAnsi="宋体" w:cs="仿宋_GB2312"/>
                <w:sz w:val="24"/>
              </w:rPr>
              <w:t>，</w:t>
            </w:r>
            <w:r>
              <w:rPr>
                <w:rFonts w:hint="eastAsia" w:ascii="宋体" w:hAnsi="宋体" w:cs="仿宋_GB2312"/>
                <w:bCs/>
                <w:sz w:val="24"/>
                <w:lang w:eastAsia="zh-Hans"/>
              </w:rPr>
              <w:t>余额10%在</w:t>
            </w:r>
            <w:r>
              <w:rPr>
                <w:rFonts w:hint="eastAsia" w:ascii="宋体" w:hAnsi="宋体" w:cs="仿宋_GB2312"/>
                <w:bCs/>
                <w:sz w:val="24"/>
              </w:rPr>
              <w:t>维保服务期满后</w:t>
            </w:r>
            <w:r>
              <w:rPr>
                <w:rFonts w:hint="eastAsia" w:ascii="宋体" w:hAnsi="宋体" w:cs="仿宋_GB2312"/>
                <w:bCs/>
                <w:sz w:val="24"/>
                <w:lang w:eastAsia="zh-Hans"/>
              </w:rPr>
              <w:t>且无未了事宜后付清</w:t>
            </w:r>
            <w:r>
              <w:rPr>
                <w:rFonts w:hint="eastAsia" w:ascii="宋体" w:hAnsi="宋体" w:cs="仿宋_GB2312"/>
                <w:bCs/>
                <w:sz w:val="24"/>
              </w:rPr>
              <w:t>。</w:t>
            </w:r>
          </w:p>
        </w:tc>
      </w:tr>
      <w:tr w14:paraId="6C196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 w:type="pct"/>
            <w:vAlign w:val="center"/>
          </w:tcPr>
          <w:p w14:paraId="4487C377">
            <w:pPr>
              <w:spacing w:line="360" w:lineRule="exact"/>
              <w:jc w:val="center"/>
              <w:rPr>
                <w:rFonts w:ascii="宋体" w:hAnsi="宋体" w:cs="仿宋_GB2312"/>
                <w:sz w:val="24"/>
                <w:lang w:eastAsia="zh-Hans"/>
              </w:rPr>
            </w:pPr>
            <w:r>
              <w:rPr>
                <w:rFonts w:hint="eastAsia" w:ascii="宋体" w:hAnsi="宋体" w:cs="仿宋_GB2312"/>
                <w:sz w:val="24"/>
                <w:lang w:eastAsia="zh-Hans"/>
              </w:rPr>
              <w:t>7</w:t>
            </w:r>
          </w:p>
        </w:tc>
        <w:tc>
          <w:tcPr>
            <w:tcW w:w="419" w:type="pct"/>
            <w:vAlign w:val="center"/>
          </w:tcPr>
          <w:p w14:paraId="5D471CDA">
            <w:pPr>
              <w:spacing w:line="360" w:lineRule="exact"/>
              <w:jc w:val="center"/>
              <w:rPr>
                <w:rFonts w:ascii="宋体" w:hAnsi="宋体" w:cs="仿宋_GB2312"/>
                <w:sz w:val="24"/>
                <w:lang w:eastAsia="zh-Hans"/>
              </w:rPr>
            </w:pPr>
            <w:r>
              <w:rPr>
                <w:rFonts w:hint="eastAsia" w:ascii="宋体" w:hAnsi="宋体" w:cs="仿宋_GB2312"/>
                <w:sz w:val="24"/>
                <w:lang w:eastAsia="zh-Hans"/>
              </w:rPr>
              <w:t>★</w:t>
            </w:r>
          </w:p>
        </w:tc>
        <w:tc>
          <w:tcPr>
            <w:tcW w:w="925" w:type="pct"/>
            <w:vAlign w:val="center"/>
          </w:tcPr>
          <w:p w14:paraId="2158502C">
            <w:pPr>
              <w:spacing w:line="360" w:lineRule="exact"/>
              <w:jc w:val="center"/>
              <w:rPr>
                <w:rFonts w:ascii="宋体" w:hAnsi="宋体" w:cs="仿宋_GB2312"/>
                <w:sz w:val="24"/>
                <w:lang w:eastAsia="zh-Hans"/>
              </w:rPr>
            </w:pPr>
            <w:r>
              <w:rPr>
                <w:rFonts w:hint="eastAsia" w:ascii="宋体" w:hAnsi="宋体" w:cs="仿宋_GB2312"/>
                <w:sz w:val="24"/>
                <w:lang w:eastAsia="zh-Hans"/>
              </w:rPr>
              <w:t>履约保证金</w:t>
            </w:r>
          </w:p>
        </w:tc>
        <w:tc>
          <w:tcPr>
            <w:tcW w:w="3384" w:type="pct"/>
          </w:tcPr>
          <w:p w14:paraId="2039315A">
            <w:pPr>
              <w:spacing w:line="360" w:lineRule="exact"/>
              <w:rPr>
                <w:rFonts w:ascii="宋体" w:hAnsi="宋体" w:cs="仿宋_GB2312"/>
                <w:sz w:val="24"/>
                <w:lang w:eastAsia="zh-Hans"/>
              </w:rPr>
            </w:pPr>
            <w:r>
              <w:rPr>
                <w:rFonts w:hint="eastAsia" w:ascii="宋体" w:hAnsi="宋体" w:cs="仿宋_GB2312"/>
                <w:sz w:val="24"/>
              </w:rPr>
              <w:t>不</w:t>
            </w:r>
            <w:r>
              <w:rPr>
                <w:rFonts w:hint="eastAsia" w:ascii="宋体" w:hAnsi="宋体" w:cs="仿宋_GB2312"/>
                <w:sz w:val="24"/>
                <w:lang w:eastAsia="zh-Hans"/>
              </w:rPr>
              <w:t>缴纳</w:t>
            </w:r>
            <w:r>
              <w:rPr>
                <w:rFonts w:hint="eastAsia" w:ascii="宋体" w:hAnsi="宋体" w:cs="仿宋_GB2312"/>
                <w:sz w:val="24"/>
              </w:rPr>
              <w:t>。</w:t>
            </w:r>
          </w:p>
        </w:tc>
      </w:tr>
    </w:tbl>
    <w:p w14:paraId="4D59BA92">
      <w:pPr>
        <w:widowControl/>
        <w:spacing w:line="400" w:lineRule="exact"/>
        <w:jc w:val="left"/>
        <w:rPr>
          <w:rFonts w:ascii="宋体" w:hAnsi="宋体" w:cs="仿宋_GB2312"/>
          <w:b/>
          <w:bCs/>
          <w:sz w:val="24"/>
          <w:lang w:eastAsia="zh-Hans"/>
        </w:rPr>
      </w:pPr>
      <w:r>
        <w:rPr>
          <w:rFonts w:hint="eastAsia" w:ascii="宋体" w:hAnsi="宋体" w:cs="仿宋_GB2312"/>
          <w:b/>
          <w:bCs/>
          <w:sz w:val="24"/>
          <w:lang w:eastAsia="zh-Hans"/>
        </w:rPr>
        <w:t>其他商务要求</w:t>
      </w:r>
    </w:p>
    <w:p w14:paraId="56E078C3">
      <w:pPr>
        <w:widowControl/>
        <w:spacing w:line="400" w:lineRule="exact"/>
        <w:ind w:firstLine="480"/>
        <w:jc w:val="left"/>
        <w:rPr>
          <w:rFonts w:ascii="宋体" w:hAnsi="宋体" w:cs="仿宋_GB2312"/>
          <w:sz w:val="24"/>
          <w:lang w:eastAsia="zh-Hans"/>
        </w:rPr>
      </w:pPr>
      <w:r>
        <w:rPr>
          <w:rFonts w:hint="eastAsia" w:ascii="宋体" w:hAnsi="宋体" w:cs="仿宋_GB2312"/>
          <w:b/>
          <w:sz w:val="24"/>
          <w:lang w:eastAsia="zh-Hans"/>
        </w:rPr>
        <w:t>★本项目其他商务要求</w:t>
      </w:r>
    </w:p>
    <w:p w14:paraId="0DDFAE32">
      <w:pPr>
        <w:adjustRightInd w:val="0"/>
        <w:snapToGrid w:val="0"/>
        <w:spacing w:line="400" w:lineRule="exact"/>
        <w:outlineLvl w:val="1"/>
        <w:rPr>
          <w:rFonts w:ascii="宋体" w:hAnsi="宋体" w:cs="仿宋_GB2312"/>
          <w:b/>
          <w:bCs/>
          <w:sz w:val="24"/>
        </w:rPr>
      </w:pPr>
      <w:r>
        <w:rPr>
          <w:rFonts w:hint="eastAsia" w:ascii="宋体" w:hAnsi="宋体" w:cs="仿宋_GB2312"/>
          <w:b/>
          <w:bCs/>
          <w:sz w:val="24"/>
        </w:rPr>
        <w:t>（一）服务要求</w:t>
      </w:r>
    </w:p>
    <w:p w14:paraId="62F4984F">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1.本批采购项目合同包均为整体采购，投标人不得将合同包中的部分内容进行拆分响应或漏项响应，拆分响应或漏项响应无效。投标人必须列明所投项目的每一单项的单价、小计和总价。</w:t>
      </w:r>
    </w:p>
    <w:p w14:paraId="1F43E660">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2.总报价必须是货物送达招标人指定地点、经招标人验收合格并交付使用所有可能发生的费用，包括生产、运输、包装、送货、税收、售后服务等费用。</w:t>
      </w:r>
    </w:p>
    <w:p w14:paraId="0250D8AB">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3.招标采购货物到达招标人现场后，投标人应在接到招标人通知5天内派技术人员到现场进行货物的开箱清点，组织安装，7天内负责调试至合格。投标人人员在进行安装、调试期间所发生的费用由投标人承担。</w:t>
      </w:r>
    </w:p>
    <w:p w14:paraId="21D4694A">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4.投标人应在货物运抵现场一周前，向招标人提供安装、调试及试运行的进度计划表。</w:t>
      </w:r>
    </w:p>
    <w:p w14:paraId="1B6294DC">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5.投标人应在合同规定的安装调试期内完成该项工作。如因投标人责任而造成延期，所有因延期而产生的费用由投标人承担。</w:t>
      </w:r>
    </w:p>
    <w:p w14:paraId="3C270214">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6.投标人中标后应提供响应货物或响应货物的同类产品经国家质量监督检验部门检验合格的检验报告。</w:t>
      </w:r>
    </w:p>
    <w:p w14:paraId="60DB6586">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 xml:space="preserve">7.投标人提供的产品的制造标准、安装标准及技术规范等必须符合相应的国家标准，行业标准及规范要求。 </w:t>
      </w:r>
    </w:p>
    <w:p w14:paraId="04D0D3DE">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8.投标人应向招标人提供以下操作技术资料各二套，其费用包括在响应价格内：</w:t>
      </w:r>
    </w:p>
    <w:p w14:paraId="6BC3302D">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（1）产品验收标准</w:t>
      </w:r>
    </w:p>
    <w:p w14:paraId="081089E5">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（2）技术说明书</w:t>
      </w:r>
    </w:p>
    <w:p w14:paraId="31FB5D5F">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（3）使用说明书</w:t>
      </w:r>
    </w:p>
    <w:p w14:paraId="154EC835">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（4）零部件目录</w:t>
      </w:r>
    </w:p>
    <w:p w14:paraId="392B4A7F">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（5）备品备件，易损件清单</w:t>
      </w:r>
    </w:p>
    <w:p w14:paraId="61DD79C9">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（6）提供完整的操作使用手册、维修手册：安装时院方验收</w:t>
      </w:r>
    </w:p>
    <w:p w14:paraId="26FBF121">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（7）基本维修软件：调试、校正、保养等</w:t>
      </w:r>
    </w:p>
    <w:p w14:paraId="496D752C">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（8）合同要求的及响应方认为必须提供的其他资料</w:t>
      </w:r>
    </w:p>
    <w:p w14:paraId="104CAEB8">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9.投标人应提供一套维修所需的专用工具及其清单；投标人应提供设备在质量保证期过后一年内所需的备品备件及其清单（含价格清单）。</w:t>
      </w:r>
    </w:p>
    <w:p w14:paraId="51DF128A">
      <w:pPr>
        <w:adjustRightInd w:val="0"/>
        <w:snapToGrid w:val="0"/>
        <w:spacing w:line="400" w:lineRule="exact"/>
        <w:outlineLvl w:val="1"/>
        <w:rPr>
          <w:rFonts w:ascii="宋体" w:hAnsi="宋体" w:cs="仿宋_GB2312"/>
          <w:b/>
          <w:bCs/>
          <w:sz w:val="24"/>
        </w:rPr>
      </w:pPr>
      <w:r>
        <w:rPr>
          <w:rFonts w:hint="eastAsia" w:ascii="宋体" w:hAnsi="宋体" w:cs="仿宋_GB2312"/>
          <w:b/>
          <w:bCs/>
          <w:sz w:val="24"/>
        </w:rPr>
        <w:t>（二）验收标准和验收方法</w:t>
      </w:r>
    </w:p>
    <w:p w14:paraId="5403CC6F">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1.验收标准</w:t>
      </w:r>
    </w:p>
    <w:p w14:paraId="37E39239">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验收标准与中标供应商签订合同时确认。产品质量应符合招标文件及合同中要求的所有技术指标、配置要求及验收标准要求（任何一项未到货将不予验收）；安装调试各项指标和技术参数应符合验收标准要求。招标人有权委托中国有资格单位或机构对设备性能、精度进行验核。</w:t>
      </w:r>
    </w:p>
    <w:p w14:paraId="25C2F6C5">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1.1在货物到达使用单位后,中标供应商应在5天内派工程技术人员到达现场,在招标人技术人员在场的情况下开箱清点货物,组织安装,调试,并承担由此发生一切费用。</w:t>
      </w:r>
    </w:p>
    <w:p w14:paraId="20107FCC">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1.2设备安装后,医院按国家标准及厂方标准进行质量验收。</w:t>
      </w:r>
    </w:p>
    <w:p w14:paraId="0D231AF6">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1.3投标人必须在投标文件中提交所投设备的详细配置清单。</w:t>
      </w:r>
    </w:p>
    <w:p w14:paraId="0724A7C0">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2.验收方法</w:t>
      </w:r>
    </w:p>
    <w:p w14:paraId="24158FD1">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2.1 出厂检验：投标人在货物出厂前，应按产品技术标准规定的检验项目和试验方法进行全面检验，投标人应随同货物提供出厂检验报告、产品质量合格证，结果必须符合以上验收标准的要求。</w:t>
      </w:r>
    </w:p>
    <w:p w14:paraId="19E6BED0">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2.2进口商检：若境外货物中标供应商应提供报关单等有关证明，包括货物的产地、品牌及装运港等与投标文件相一致的证明材料。</w:t>
      </w:r>
    </w:p>
    <w:p w14:paraId="56A73584">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2.3安装调试检验：设备安装、调试过程，投标人应作详细检验记录。安装调试检验结果应符合制造厂产品标准和招标文件的规定。检验记录应真实并提供给招标人。</w:t>
      </w:r>
    </w:p>
    <w:p w14:paraId="21A38CCF">
      <w:pPr>
        <w:adjustRightInd w:val="0"/>
        <w:snapToGrid w:val="0"/>
        <w:spacing w:line="400" w:lineRule="exact"/>
        <w:ind w:firstLine="480" w:firstLineChars="200"/>
        <w:rPr>
          <w:rFonts w:ascii="宋体" w:hAnsi="宋体" w:cs="仿宋_GB2312"/>
          <w:sz w:val="24"/>
        </w:rPr>
      </w:pPr>
      <w:bookmarkStart w:id="3" w:name="_Toc31892"/>
      <w:r>
        <w:rPr>
          <w:rFonts w:hint="eastAsia" w:ascii="宋体" w:hAnsi="宋体" w:cs="仿宋_GB2312"/>
          <w:sz w:val="24"/>
        </w:rPr>
        <w:t>2.4最终验收：</w:t>
      </w:r>
      <w:bookmarkEnd w:id="3"/>
    </w:p>
    <w:p w14:paraId="2A34B743">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1）设备安装、调试结束后，由投标人负责并会同招标人及有关专家按以上标准要求进行联合验收，在验收过程中如发现不符合招标采购要求的，招标人有权要求中标供应商进行换货或退货。</w:t>
      </w:r>
    </w:p>
    <w:p w14:paraId="0EAD5B4F">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2）验收完毕合格后签定安装验收单。</w:t>
      </w:r>
    </w:p>
    <w:p w14:paraId="65F63CA6">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3）在招标人安装现场进行最终检验所发生的一切费用由中标供应商承担。</w:t>
      </w:r>
    </w:p>
    <w:p w14:paraId="655922CB">
      <w:pPr>
        <w:adjustRightInd w:val="0"/>
        <w:snapToGrid w:val="0"/>
        <w:spacing w:line="400" w:lineRule="exact"/>
        <w:outlineLvl w:val="1"/>
        <w:rPr>
          <w:rFonts w:ascii="宋体" w:hAnsi="宋体" w:cs="仿宋_GB2312"/>
          <w:b/>
          <w:bCs/>
          <w:sz w:val="24"/>
        </w:rPr>
      </w:pPr>
      <w:r>
        <w:rPr>
          <w:rFonts w:hint="eastAsia" w:ascii="宋体" w:hAnsi="宋体" w:cs="仿宋_GB2312"/>
          <w:b/>
          <w:bCs/>
          <w:sz w:val="24"/>
        </w:rPr>
        <w:t>（三）售后服务要求</w:t>
      </w:r>
    </w:p>
    <w:p w14:paraId="0293D220">
      <w:pPr>
        <w:adjustRightInd w:val="0"/>
        <w:snapToGrid w:val="0"/>
        <w:spacing w:line="400" w:lineRule="exact"/>
        <w:ind w:firstLine="480" w:firstLineChars="200"/>
        <w:rPr>
          <w:rFonts w:ascii="宋体" w:hAnsi="宋体" w:cs="仿宋_GB2312"/>
          <w:sz w:val="24"/>
        </w:rPr>
      </w:pPr>
      <w:bookmarkStart w:id="4" w:name="_Toc19078"/>
      <w:bookmarkStart w:id="5" w:name="_Toc32390"/>
      <w:r>
        <w:rPr>
          <w:rFonts w:hint="eastAsia" w:ascii="宋体" w:hAnsi="宋体" w:cs="仿宋_GB2312"/>
          <w:sz w:val="24"/>
        </w:rPr>
        <w:t>1.质量保证期及维修服务：</w:t>
      </w:r>
    </w:p>
    <w:p w14:paraId="2819CC80">
      <w:pPr>
        <w:adjustRightInd w:val="0"/>
        <w:snapToGrid w:val="0"/>
        <w:spacing w:line="400" w:lineRule="exact"/>
        <w:ind w:firstLine="480" w:firstLineChars="200"/>
        <w:rPr>
          <w:rFonts w:ascii="宋体" w:hAnsi="宋体" w:cs="仿宋_GB2312"/>
          <w:sz w:val="24"/>
        </w:rPr>
      </w:pPr>
      <w:bookmarkStart w:id="6" w:name="_Toc9681"/>
      <w:r>
        <w:rPr>
          <w:rFonts w:hint="eastAsia" w:ascii="宋体" w:hAnsi="宋体" w:cs="仿宋_GB2312"/>
          <w:sz w:val="24"/>
        </w:rPr>
        <w:t>1.1所有设备整机（含所有附件）须免费保修三年，并由厂家工程师直接提供服务；质量保证期从验收合格双方签字之日起计算，终身维修。</w:t>
      </w:r>
      <w:bookmarkEnd w:id="6"/>
    </w:p>
    <w:p w14:paraId="423407E9">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1.2技术培训</w:t>
      </w:r>
    </w:p>
    <w:p w14:paraId="10B15947">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结合安装调试，根据设备的特点及技术要求，投标人专业技术人员应对招标人的技术人员进行使用操作、设备维修、保养等技术的现场培训，直至招标人的技术人员能熟练独立工作，并提供成套培训资料。投标人委派的专业技术人员所需费用均由投标人承担（投标文件中须提供完整的培训方案）。</w:t>
      </w:r>
    </w:p>
    <w:p w14:paraId="2779E7A7">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1.2故障响应时间：中标供应商在保修期内要求经常回访，有问题做到及时处理。由所投产品制造商或维修代理提供维修服务，出现质量问题或故障时，响应时间≤3小时，6小时内到达现场，24小时处理完毕；如48小时内无法修复的设备，中标供应商应提供同等配置的备用设备供采购方使用。保修期内如同一故障发生三次，或在两个月内无法修复，中标供应商无条件换货；若保修期内因故障停机，按停机时间的双倍顺延保修期；保修期结束后，中标供应商仍因负责提供终身维修服务，但只能收取零配件费；售后服务良好，在福建区域必须有专业的维修工程师和维修机构，提供消耗品优惠价格，提供零配件优惠价格。</w:t>
      </w:r>
    </w:p>
    <w:p w14:paraId="0ECBEF94">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1.3质保期到期前1个月，中标方需对合同设备进行全面检查，并出具书面检查报告给院方确认并存档，保证设备无故障出保。凡未书面提交检测报告并经确认的设备，一律视为设备仍在保修期内。</w:t>
      </w:r>
    </w:p>
    <w:p w14:paraId="02131C77">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2.质保期后的服务要求：</w:t>
      </w:r>
    </w:p>
    <w:p w14:paraId="5D062B9B">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2.1 质保期结束后，中标供应商仍因负责提供及时优质的终身维修服务，但只能收取零配件费，并在投标文件中说明指定维保代理人的情况。</w:t>
      </w:r>
    </w:p>
    <w:p w14:paraId="7E7EBE09">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2.2根据用户需要双方可以签定维修合同，具体条款另行制订。售后服务应保证每年免费检修、维护1次。</w:t>
      </w:r>
    </w:p>
    <w:p w14:paraId="30F29076">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3.中标供应商在设备使用地区委托有维修能力的维修机构对设备在必要时进行定期维护和修理，可合理收取维修成本费，更换配件时只能收配件成本费，在响应文件中注明各配件的折扣价格及折扣。</w:t>
      </w:r>
    </w:p>
    <w:p w14:paraId="0B1156B6">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4.在中华人民共和国境内设有≥1个零配件保税库（注明详细地址），且设备的零配件可保证供应10年以上。投标人应保证能迅速快捷地提供设备的零配件。</w:t>
      </w:r>
    </w:p>
    <w:p w14:paraId="055550FD">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5.中标供应商应免费及时提供安装软件和临床应用软件备用，升级后的软件也应及时提供。</w:t>
      </w:r>
    </w:p>
    <w:p w14:paraId="3240E702">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6.提供远程维修服务，提供远程服务中心的详细通讯地址。</w:t>
      </w:r>
    </w:p>
    <w:p w14:paraId="581E6E6B">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注：招标货物一览表中有相关保修和售后服务规定的从其规定，没有规定的按以上售后服务要求。</w:t>
      </w:r>
    </w:p>
    <w:p w14:paraId="3C517688">
      <w:pPr>
        <w:adjustRightInd w:val="0"/>
        <w:snapToGrid w:val="0"/>
        <w:spacing w:line="400" w:lineRule="exact"/>
        <w:outlineLvl w:val="1"/>
        <w:rPr>
          <w:rFonts w:ascii="宋体" w:hAnsi="宋体" w:cs="仿宋_GB2312"/>
          <w:b/>
          <w:bCs/>
          <w:sz w:val="24"/>
        </w:rPr>
      </w:pPr>
      <w:r>
        <w:rPr>
          <w:rFonts w:hint="eastAsia" w:ascii="宋体" w:hAnsi="宋体" w:cs="仿宋_GB2312"/>
          <w:b/>
          <w:bCs/>
          <w:sz w:val="24"/>
        </w:rPr>
        <w:t>（四）违约责任</w:t>
      </w:r>
      <w:bookmarkEnd w:id="4"/>
      <w:bookmarkEnd w:id="5"/>
    </w:p>
    <w:p w14:paraId="3984317C">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1.因中标供应商原因造成采购合同无法按时签订的，视为中标供应商违约，对招标人造成的损失的，中标供应商还需另行支付相应的赔偿。</w:t>
      </w:r>
    </w:p>
    <w:p w14:paraId="13BE5AC0">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2.在签定采购合同之后，有下列情形之一的，将视为中标供应商违约，招标人有权从履约保证金中取得补偿（如有提交履约保证金的），并可进一步提出追索和索赔：</w:t>
      </w:r>
    </w:p>
    <w:p w14:paraId="4A96C36E">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2.1 签定合同后，中标供应商未按合同规定供应货物和提供服务的；</w:t>
      </w:r>
    </w:p>
    <w:p w14:paraId="0065F953">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2.2 中标供应商未按合同规定的质量要求交货的，招标人有权拒收，由此造成的直接损失和间接损失由中标供应商赔偿；</w:t>
      </w:r>
    </w:p>
    <w:p w14:paraId="5229D3F0">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2.3中标供应商逾期交货（包括整修、返工、补交或由需方提出更改、中标供应商承诺，但未在承诺的工期内完成等）的，延期交货违约金比率为每迟交1天，按迟交货物部分合同金额的1%偿付违约金，迟交货违约金的支付总额不得超过迟交货物部分合同金额的30%。</w:t>
      </w:r>
    </w:p>
    <w:p w14:paraId="1A0FDFCF">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2.4中标供应商不能交货或不能完成合同的（不可抗力因素造成的除外），中标供应商应向招标人偿付不能交货部分货物的30%违约金，若因此给招标人造成损失的，中标供应商还应承担赔偿责任。</w:t>
      </w:r>
    </w:p>
    <w:p w14:paraId="47413E65">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2.5中标供应商未能按合同规定履行其义务的；</w:t>
      </w:r>
    </w:p>
    <w:p w14:paraId="23A456D4">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2.6在签定采购合同之后，中标供应商要求解除合同的；</w:t>
      </w:r>
    </w:p>
    <w:p w14:paraId="704D972B">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3.本合同所有设备、材料的制造、安装及服务，都必须由中标供应商自己或在投标文件中明确的单位承担，不得以任何名义和理由进行分包或转包。如有发现，视为中标供应商违约，招标人有权单方终止合同，对招标人造成损失的，需另行支付相应的赔偿。</w:t>
      </w:r>
    </w:p>
    <w:p w14:paraId="57A55335">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4.中标供应商履行义务不符合合同约定时，招标人有权扣减尾款。</w:t>
      </w:r>
    </w:p>
    <w:p w14:paraId="696326AE">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5.因中标供应商原因发生重大质量事故，除依约承担赔偿责任外，还将按有关质量管理办法规定执行。同时，招标人有权保留更换中标供应商的权利，并报相关行政主管部门处罚。</w:t>
      </w:r>
    </w:p>
    <w:p w14:paraId="51382552">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6.若发生死亡安全事故，除按国家有关安全管理规定及招标人有关安全管理办法执行外，并报相关行政主管部门处罚；发生重大安全事故或特大安全事故，除按国家有关安全管理规定及招标人有关安全管理办法执行外，招标人有权终止合同，给招标人造成的损失，还应承担赔偿责任。</w:t>
      </w:r>
    </w:p>
    <w:p w14:paraId="49E1FA91">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7.在明确违约责任后，中标供应商应在接到书面通知书起七天内支付违约金、赔偿金等。</w:t>
      </w:r>
    </w:p>
    <w:p w14:paraId="4CFB6CA3">
      <w:pPr>
        <w:adjustRightInd w:val="0"/>
        <w:snapToGrid w:val="0"/>
        <w:spacing w:line="400" w:lineRule="exact"/>
        <w:ind w:firstLine="480" w:firstLineChars="200"/>
        <w:rPr>
          <w:rFonts w:ascii="宋体" w:hAnsi="宋体" w:cs="仿宋_GB2312"/>
          <w:sz w:val="24"/>
        </w:rPr>
      </w:pPr>
      <w:r>
        <w:rPr>
          <w:rFonts w:hint="eastAsia" w:ascii="宋体" w:hAnsi="宋体" w:cs="仿宋_GB2312"/>
          <w:sz w:val="24"/>
        </w:rPr>
        <w:t>8.本招标文件未明确的其它约定事项或条款，待招标人与各合同包的中标供应商分别签订合同时，由双方协商订立。</w:t>
      </w:r>
    </w:p>
    <w:p w14:paraId="3EF228B5">
      <w:pPr>
        <w:widowControl/>
        <w:spacing w:line="400" w:lineRule="exact"/>
        <w:outlineLvl w:val="2"/>
        <w:rPr>
          <w:rFonts w:ascii="宋体" w:hAnsi="宋体" w:cs="仿宋_GB2312"/>
          <w:sz w:val="28"/>
          <w:szCs w:val="28"/>
          <w:lang w:eastAsia="zh-Hans"/>
        </w:rPr>
      </w:pPr>
      <w:r>
        <w:rPr>
          <w:rFonts w:hint="eastAsia" w:ascii="宋体" w:hAnsi="宋体" w:cs="仿宋_GB2312"/>
          <w:b/>
          <w:sz w:val="28"/>
          <w:szCs w:val="28"/>
          <w:lang w:eastAsia="zh-Hans"/>
        </w:rPr>
        <w:t>四、其他事项</w:t>
      </w:r>
    </w:p>
    <w:p w14:paraId="5AF9548E">
      <w:pPr>
        <w:widowControl/>
        <w:spacing w:line="400" w:lineRule="exact"/>
        <w:ind w:firstLine="480"/>
        <w:rPr>
          <w:rFonts w:ascii="宋体" w:hAnsi="宋体" w:cs="仿宋_GB2312"/>
          <w:sz w:val="24"/>
          <w:lang w:eastAsia="zh-Hans"/>
        </w:rPr>
      </w:pPr>
      <w:r>
        <w:rPr>
          <w:rFonts w:hint="eastAsia" w:ascii="宋体" w:hAnsi="宋体" w:cs="仿宋_GB2312"/>
          <w:sz w:val="24"/>
          <w:lang w:eastAsia="zh-Hans"/>
        </w:rPr>
        <w:t>1、除招标文件另有规定外，若出现有关法律、法规和规章有强制性规定但招标文件未列明的情形，则投标人应按照有关法律、法规和规章规定执行。</w:t>
      </w:r>
    </w:p>
    <w:p w14:paraId="032BC4A9">
      <w:pPr>
        <w:widowControl/>
        <w:spacing w:line="400" w:lineRule="exact"/>
        <w:ind w:firstLine="480"/>
        <w:rPr>
          <w:rFonts w:ascii="宋体" w:hAnsi="宋体" w:cs="仿宋_GB2312"/>
          <w:sz w:val="24"/>
          <w:lang w:eastAsia="zh-Hans"/>
        </w:rPr>
      </w:pPr>
      <w:r>
        <w:rPr>
          <w:rFonts w:hint="eastAsia" w:ascii="宋体" w:hAnsi="宋体" w:cs="仿宋_GB2312"/>
          <w:sz w:val="24"/>
          <w:lang w:eastAsia="zh-Hans"/>
        </w:rPr>
        <w:t>2、其他：</w:t>
      </w:r>
    </w:p>
    <w:p w14:paraId="55FFF596">
      <w:pPr>
        <w:widowControl/>
        <w:spacing w:line="400" w:lineRule="exact"/>
        <w:ind w:firstLine="480"/>
        <w:rPr>
          <w:rFonts w:ascii="宋体" w:hAnsi="宋体" w:cs="仿宋_GB2312"/>
          <w:b/>
          <w:bCs/>
          <w:sz w:val="24"/>
        </w:rPr>
      </w:pPr>
      <w:r>
        <w:rPr>
          <w:rFonts w:hint="eastAsia" w:ascii="宋体" w:hAnsi="宋体" w:cs="仿宋_GB2312"/>
          <w:b/>
          <w:bCs/>
          <w:sz w:val="24"/>
          <w:lang w:eastAsia="zh-Hans"/>
        </w:rPr>
        <w:t xml:space="preserve">注：各供应商应根据本项目响应文件格式自行准备“最后报价文件”一式二份，以便提交最后报价（含详细报价）。供应商的最终的有效报价以最后递交的报价表为准。最后报价文件应注明“最后报价”。 </w:t>
      </w:r>
    </w:p>
    <w:p w14:paraId="4ADC031F">
      <w:pPr>
        <w:pStyle w:val="15"/>
        <w:widowControl/>
        <w:spacing w:before="75" w:beforeAutospacing="0" w:after="75" w:afterAutospacing="0" w:line="300" w:lineRule="exact"/>
        <w:rPr>
          <w:rFonts w:ascii="宋体" w:hAnsi="宋体" w:cs="仿宋_GB2312"/>
        </w:rPr>
      </w:pPr>
      <w:r>
        <w:rPr>
          <w:rFonts w:hint="eastAsia" w:ascii="宋体" w:hAnsi="宋体" w:cs="仿宋_GB2312"/>
        </w:rPr>
        <w:br w:type="page"/>
      </w:r>
    </w:p>
    <w:p w14:paraId="22172340">
      <w:pPr>
        <w:pStyle w:val="15"/>
        <w:widowControl/>
        <w:spacing w:before="60" w:beforeAutospacing="0" w:after="60" w:afterAutospacing="0"/>
        <w:jc w:val="center"/>
        <w:rPr>
          <w:rFonts w:ascii="宋体" w:hAnsi="宋体" w:cs="仿宋_GB2312"/>
        </w:rPr>
      </w:pPr>
      <w:r>
        <w:rPr>
          <w:rStyle w:val="22"/>
          <w:rFonts w:hint="eastAsia" w:ascii="宋体" w:hAnsi="宋体" w:cs="仿宋_GB2312"/>
          <w:sz w:val="28"/>
          <w:szCs w:val="28"/>
        </w:rPr>
        <w:t>第四章  合同主要条款及格式</w:t>
      </w:r>
    </w:p>
    <w:p w14:paraId="4BB85BA4">
      <w:pPr>
        <w:pStyle w:val="15"/>
        <w:widowControl/>
        <w:spacing w:before="60" w:beforeAutospacing="0" w:after="60" w:afterAutospacing="0"/>
        <w:jc w:val="center"/>
        <w:rPr>
          <w:rFonts w:ascii="宋体" w:hAnsi="宋体" w:cs="仿宋_GB2312"/>
        </w:rPr>
      </w:pPr>
      <w:r>
        <w:rPr>
          <w:rStyle w:val="22"/>
          <w:rFonts w:hint="eastAsia" w:ascii="宋体" w:hAnsi="宋体" w:cs="仿宋_GB2312"/>
        </w:rPr>
        <w:t>编制说明</w:t>
      </w:r>
    </w:p>
    <w:p w14:paraId="53E73DF3">
      <w:pPr>
        <w:pStyle w:val="15"/>
        <w:widowControl/>
        <w:spacing w:before="60" w:beforeAutospacing="0" w:after="60" w:afterAutospacing="0"/>
        <w:rPr>
          <w:rFonts w:ascii="宋体" w:hAnsi="宋体" w:cs="仿宋_GB2312"/>
        </w:rPr>
      </w:pPr>
      <w:r>
        <w:rPr>
          <w:rStyle w:val="22"/>
          <w:rFonts w:hint="eastAsia" w:ascii="宋体" w:hAnsi="宋体" w:cs="仿宋_GB2312"/>
        </w:rPr>
        <w:t>1、签订合同应遵守《中华人民共和国政府采购法》、《中华人民共和国民法典》。</w:t>
      </w:r>
    </w:p>
    <w:p w14:paraId="7D15FA28">
      <w:pPr>
        <w:pStyle w:val="15"/>
        <w:widowControl/>
        <w:spacing w:before="60" w:beforeAutospacing="0" w:after="60" w:afterAutospacing="0"/>
        <w:rPr>
          <w:rFonts w:ascii="宋体" w:hAnsi="宋体" w:cs="仿宋_GB2312"/>
        </w:rPr>
      </w:pPr>
      <w:r>
        <w:rPr>
          <w:rStyle w:val="22"/>
          <w:rFonts w:hint="eastAsia" w:ascii="宋体" w:hAnsi="宋体" w:cs="仿宋_GB2312"/>
        </w:rPr>
        <w:t>2、签订合同时，采购人与成交供应商应结合磋商文件第三章规定填列相应内容。如果双方使用磋商文件第三章已有规定的条款及格式，双方均不得对规定进行变更或调整；磋商文件第三章未作规定的条款及格式，双方可通过友好协商进行约定。</w:t>
      </w:r>
    </w:p>
    <w:p w14:paraId="3ECA35C9">
      <w:pPr>
        <w:pStyle w:val="15"/>
        <w:widowControl/>
        <w:spacing w:before="60" w:beforeAutospacing="0" w:after="192" w:afterAutospacing="0"/>
        <w:rPr>
          <w:rFonts w:ascii="宋体" w:hAnsi="宋体" w:cs="仿宋_GB2312"/>
        </w:rPr>
      </w:pPr>
      <w:r>
        <w:rPr>
          <w:rStyle w:val="22"/>
          <w:rFonts w:hint="eastAsia" w:ascii="宋体" w:hAnsi="宋体" w:cs="仿宋_GB2312"/>
        </w:rPr>
        <w:t>3.本章节所附的合同主要条款及格式为参考文本，如果因为项目实际特点不能适用，则可由甲乙双方在合同签订阶段可通过友好协商进行约定。</w:t>
      </w:r>
    </w:p>
    <w:p w14:paraId="30FDDE2A">
      <w:pPr>
        <w:pStyle w:val="15"/>
        <w:widowControl/>
        <w:spacing w:before="60" w:beforeAutospacing="0" w:after="60" w:afterAutospacing="0" w:line="348" w:lineRule="atLeast"/>
        <w:rPr>
          <w:rFonts w:ascii="宋体" w:hAnsi="宋体" w:cs="仿宋_GB2312"/>
        </w:rPr>
      </w:pPr>
      <w:r>
        <w:rPr>
          <w:rFonts w:hint="eastAsia" w:ascii="宋体" w:hAnsi="宋体" w:cs="仿宋_GB2312"/>
        </w:rPr>
        <w:t>甲方：</w:t>
      </w:r>
      <w:r>
        <w:rPr>
          <w:rFonts w:hint="eastAsia" w:ascii="宋体" w:hAnsi="宋体" w:cs="仿宋_GB2312"/>
          <w:u w:val="single"/>
        </w:rPr>
        <w:t>（采购人全称）</w:t>
      </w:r>
    </w:p>
    <w:p w14:paraId="332AA582">
      <w:pPr>
        <w:pStyle w:val="15"/>
        <w:widowControl/>
        <w:spacing w:before="60" w:beforeAutospacing="0" w:after="60" w:afterAutospacing="0" w:line="348" w:lineRule="atLeast"/>
        <w:rPr>
          <w:rFonts w:ascii="宋体" w:hAnsi="宋体" w:cs="仿宋_GB2312"/>
        </w:rPr>
      </w:pPr>
      <w:r>
        <w:rPr>
          <w:rFonts w:hint="eastAsia" w:ascii="宋体" w:hAnsi="宋体" w:cs="仿宋_GB2312"/>
        </w:rPr>
        <w:t>乙方：</w:t>
      </w:r>
      <w:r>
        <w:rPr>
          <w:rFonts w:hint="eastAsia" w:ascii="宋体" w:hAnsi="宋体" w:cs="仿宋_GB2312"/>
          <w:u w:val="single"/>
        </w:rPr>
        <w:t>（成交供应商全称）</w:t>
      </w:r>
    </w:p>
    <w:p w14:paraId="0CBCC939">
      <w:pPr>
        <w:pStyle w:val="15"/>
        <w:widowControl/>
        <w:spacing w:before="60" w:beforeAutospacing="0" w:after="60" w:afterAutospacing="0" w:line="348" w:lineRule="atLeast"/>
        <w:rPr>
          <w:rFonts w:ascii="宋体" w:hAnsi="宋体" w:cs="仿宋_GB2312"/>
        </w:rPr>
      </w:pPr>
      <w:r>
        <w:rPr>
          <w:rFonts w:hint="eastAsia" w:ascii="宋体" w:hAnsi="宋体" w:cs="仿宋_GB2312"/>
        </w:rPr>
        <w:t> </w:t>
      </w:r>
    </w:p>
    <w:p w14:paraId="62754453">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根据项目编号为</w:t>
      </w:r>
      <w:r>
        <w:rPr>
          <w:rFonts w:hint="eastAsia" w:ascii="宋体" w:hAnsi="宋体" w:cs="仿宋_GB2312"/>
          <w:u w:val="single"/>
        </w:rPr>
        <w:t>            </w:t>
      </w:r>
      <w:r>
        <w:rPr>
          <w:rFonts w:hint="eastAsia" w:ascii="宋体" w:hAnsi="宋体" w:cs="仿宋_GB2312"/>
        </w:rPr>
        <w:t>的</w:t>
      </w:r>
      <w:r>
        <w:rPr>
          <w:rFonts w:hint="eastAsia" w:ascii="宋体" w:hAnsi="宋体" w:cs="仿宋_GB2312"/>
          <w:u w:val="single"/>
        </w:rPr>
        <w:t>（填写“项目名称”）</w:t>
      </w:r>
      <w:r>
        <w:rPr>
          <w:rFonts w:hint="eastAsia" w:ascii="宋体" w:hAnsi="宋体" w:cs="仿宋_GB2312"/>
        </w:rPr>
        <w:t>项目（以下简称：“本项目”）的磋商结果，乙方为成交供应商。现经甲乙双方友好协商，就以下事项达成一致并签订本合同：</w:t>
      </w:r>
    </w:p>
    <w:p w14:paraId="0276EDF5">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1、下列合同文件是构成本合同不可分割的部分：</w:t>
      </w:r>
    </w:p>
    <w:p w14:paraId="622118ED">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1.1合同条款；</w:t>
      </w:r>
    </w:p>
    <w:p w14:paraId="7D73CDF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1.2磋商文件、乙方的响应文件；</w:t>
      </w:r>
    </w:p>
    <w:p w14:paraId="5D1E63EB">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1.3其他文件或材料：□无。□（若有联合协议或分包意向协议）。</w:t>
      </w:r>
    </w:p>
    <w:p w14:paraId="181875B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2、合同标的</w:t>
      </w:r>
    </w:p>
    <w:p w14:paraId="6DFBDDF7">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（根据实际情况填写，可以是表格或文字描述）</w:t>
      </w:r>
      <w:r>
        <w:rPr>
          <w:rFonts w:hint="eastAsia" w:ascii="宋体" w:hAnsi="宋体" w:cs="仿宋_GB2312"/>
        </w:rPr>
        <w:t>。</w:t>
      </w:r>
    </w:p>
    <w:p w14:paraId="34B2E9EB">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3、合同总金额</w:t>
      </w:r>
    </w:p>
    <w:p w14:paraId="411998A6">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3.1合同总金额为人民币大写：</w:t>
      </w:r>
      <w:r>
        <w:rPr>
          <w:rFonts w:hint="eastAsia" w:ascii="宋体" w:hAnsi="宋体" w:cs="仿宋_GB2312"/>
          <w:u w:val="single"/>
        </w:rPr>
        <w:t>              </w:t>
      </w:r>
      <w:r>
        <w:rPr>
          <w:rFonts w:hint="eastAsia" w:ascii="宋体" w:hAnsi="宋体" w:cs="仿宋_GB2312"/>
        </w:rPr>
        <w:t>元（￥</w:t>
      </w:r>
      <w:r>
        <w:rPr>
          <w:rFonts w:hint="eastAsia" w:ascii="宋体" w:hAnsi="宋体" w:cs="仿宋_GB2312"/>
          <w:u w:val="single"/>
        </w:rPr>
        <w:t>              </w:t>
      </w:r>
      <w:r>
        <w:rPr>
          <w:rFonts w:hint="eastAsia" w:ascii="宋体" w:hAnsi="宋体" w:cs="仿宋_GB2312"/>
        </w:rPr>
        <w:t>）。</w:t>
      </w:r>
    </w:p>
    <w:p w14:paraId="0B2E244B">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4、合同标的交付时间、地点和条件</w:t>
      </w:r>
    </w:p>
    <w:p w14:paraId="485B5E9A">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4.1交付时间：</w:t>
      </w:r>
      <w:r>
        <w:rPr>
          <w:rFonts w:hint="eastAsia" w:ascii="宋体" w:hAnsi="宋体" w:cs="仿宋_GB2312"/>
          <w:u w:val="single"/>
        </w:rPr>
        <w:t>                     </w:t>
      </w:r>
      <w:r>
        <w:rPr>
          <w:rFonts w:hint="eastAsia" w:ascii="宋体" w:hAnsi="宋体" w:cs="仿宋_GB2312"/>
        </w:rPr>
        <w:t>；</w:t>
      </w:r>
    </w:p>
    <w:p w14:paraId="7DBC2A9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4.2交付地点：</w:t>
      </w:r>
      <w:r>
        <w:rPr>
          <w:rFonts w:hint="eastAsia" w:ascii="宋体" w:hAnsi="宋体" w:cs="仿宋_GB2312"/>
          <w:u w:val="single"/>
        </w:rPr>
        <w:t>                     </w:t>
      </w:r>
      <w:r>
        <w:rPr>
          <w:rFonts w:hint="eastAsia" w:ascii="宋体" w:hAnsi="宋体" w:cs="仿宋_GB2312"/>
        </w:rPr>
        <w:t>；</w:t>
      </w:r>
    </w:p>
    <w:p w14:paraId="12AA964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4.3交付条件：</w:t>
      </w:r>
      <w:r>
        <w:rPr>
          <w:rFonts w:hint="eastAsia" w:ascii="宋体" w:hAnsi="宋体" w:cs="仿宋_GB2312"/>
          <w:u w:val="single"/>
        </w:rPr>
        <w:t>                     </w:t>
      </w:r>
      <w:r>
        <w:rPr>
          <w:rFonts w:hint="eastAsia" w:ascii="宋体" w:hAnsi="宋体" w:cs="仿宋_GB2312"/>
        </w:rPr>
        <w:t>。</w:t>
      </w:r>
    </w:p>
    <w:p w14:paraId="495CE113">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5、合同标的应符合磋商文件、乙方响应文件的规定或约定，具体如下：</w:t>
      </w:r>
    </w:p>
    <w:p w14:paraId="7DF719A2">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（根据实际情况填写，可以是表格或文字描述）</w:t>
      </w:r>
      <w:r>
        <w:rPr>
          <w:rFonts w:hint="eastAsia" w:ascii="宋体" w:hAnsi="宋体" w:cs="仿宋_GB2312"/>
        </w:rPr>
        <w:t>。</w:t>
      </w:r>
    </w:p>
    <w:p w14:paraId="0E232CAA">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6、验收</w:t>
      </w:r>
    </w:p>
    <w:p w14:paraId="5222EF62">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6.1验收应按照磋商文件、乙方响应文件的规定或约定进行，具体如下：</w:t>
      </w:r>
    </w:p>
    <w:p w14:paraId="35027310">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（根据实际情况填写，可以是表格或文字描述）</w:t>
      </w:r>
      <w:r>
        <w:rPr>
          <w:rFonts w:hint="eastAsia" w:ascii="宋体" w:hAnsi="宋体" w:cs="仿宋_GB2312"/>
        </w:rPr>
        <w:t>。</w:t>
      </w:r>
    </w:p>
    <w:p w14:paraId="3AF58144">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6.2本项目是否邀请其他供应商参与验收：</w:t>
      </w:r>
    </w:p>
    <w:p w14:paraId="2AB7DAC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□不邀请。□邀请，具体如下：</w:t>
      </w:r>
      <w:r>
        <w:rPr>
          <w:rFonts w:hint="eastAsia" w:ascii="宋体" w:hAnsi="宋体" w:cs="仿宋_GB2312"/>
          <w:u w:val="single"/>
        </w:rPr>
        <w:t>（按照磋商文件规定填写）</w:t>
      </w:r>
      <w:r>
        <w:rPr>
          <w:rFonts w:hint="eastAsia" w:ascii="宋体" w:hAnsi="宋体" w:cs="仿宋_GB2312"/>
        </w:rPr>
        <w:t>。</w:t>
      </w:r>
    </w:p>
    <w:p w14:paraId="3C41F049">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7、合同款项的支付应按照磋商文件的规定进行，具体如下：</w:t>
      </w:r>
    </w:p>
    <w:p w14:paraId="17F30C0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（根据实际情况填写，可以是表格或文字描述，包括一次性支付或分期支付等）</w:t>
      </w:r>
      <w:r>
        <w:rPr>
          <w:rFonts w:hint="eastAsia" w:ascii="宋体" w:hAnsi="宋体" w:cs="仿宋_GB2312"/>
        </w:rPr>
        <w:t>。</w:t>
      </w:r>
    </w:p>
    <w:p w14:paraId="65D1321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8、履约保证金</w:t>
      </w:r>
    </w:p>
    <w:p w14:paraId="786AF6B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□无。□有，具体如下：</w:t>
      </w:r>
      <w:r>
        <w:rPr>
          <w:rFonts w:hint="eastAsia" w:ascii="宋体" w:hAnsi="宋体" w:cs="仿宋_GB2312"/>
          <w:u w:val="single"/>
        </w:rPr>
        <w:t>（按照磋商文件规定填写）</w:t>
      </w:r>
      <w:r>
        <w:rPr>
          <w:rFonts w:hint="eastAsia" w:ascii="宋体" w:hAnsi="宋体" w:cs="仿宋_GB2312"/>
        </w:rPr>
        <w:t>。</w:t>
      </w:r>
    </w:p>
    <w:p w14:paraId="0F1F3767">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9、合同有效期</w:t>
      </w:r>
    </w:p>
    <w:p w14:paraId="4A30CD7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（根据实际情况填写，可以是表格或文字描述）</w:t>
      </w:r>
      <w:r>
        <w:rPr>
          <w:rFonts w:hint="eastAsia" w:ascii="宋体" w:hAnsi="宋体" w:cs="仿宋_GB2312"/>
        </w:rPr>
        <w:t>。</w:t>
      </w:r>
    </w:p>
    <w:p w14:paraId="39BEF10A">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10、违约责任</w:t>
      </w:r>
    </w:p>
    <w:p w14:paraId="6C8D3165">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（根据实际情况填写，可以是表格或文字描述）</w:t>
      </w:r>
      <w:r>
        <w:rPr>
          <w:rFonts w:hint="eastAsia" w:ascii="宋体" w:hAnsi="宋体" w:cs="仿宋_GB2312"/>
        </w:rPr>
        <w:t>。</w:t>
      </w:r>
    </w:p>
    <w:p w14:paraId="7D01589D">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11、知识产权</w:t>
      </w:r>
    </w:p>
    <w:p w14:paraId="59D32CBE">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50C5614">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仿宋_GB2312"/>
          <w:u w:val="single"/>
        </w:rPr>
        <w:t>（根据实际情况填写）</w:t>
      </w:r>
      <w:r>
        <w:rPr>
          <w:rFonts w:hint="eastAsia" w:ascii="宋体" w:hAnsi="宋体" w:cs="仿宋_GB2312"/>
        </w:rPr>
        <w:t>。</w:t>
      </w:r>
    </w:p>
    <w:p w14:paraId="283F56FA">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12、解决争议的方法</w:t>
      </w:r>
    </w:p>
    <w:p w14:paraId="64EE6DB8">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12.1甲、乙双方协商解决。</w:t>
      </w:r>
    </w:p>
    <w:p w14:paraId="005D3492">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12.2若协商解决不成，则通过下列途径之一解决：</w:t>
      </w:r>
    </w:p>
    <w:p w14:paraId="03473F77">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□提交仲裁委员会仲裁，具体如下：</w:t>
      </w:r>
      <w:r>
        <w:rPr>
          <w:rFonts w:hint="eastAsia" w:ascii="宋体" w:hAnsi="宋体" w:cs="仿宋_GB2312"/>
          <w:u w:val="single"/>
        </w:rPr>
        <w:t>（根据实际情况填写）</w:t>
      </w:r>
      <w:r>
        <w:rPr>
          <w:rFonts w:hint="eastAsia" w:ascii="宋体" w:hAnsi="宋体" w:cs="仿宋_GB2312"/>
        </w:rPr>
        <w:t>。</w:t>
      </w:r>
    </w:p>
    <w:p w14:paraId="112D61DC">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□向人民法院提起诉讼，具体如下：</w:t>
      </w:r>
      <w:r>
        <w:rPr>
          <w:rFonts w:hint="eastAsia" w:ascii="宋体" w:hAnsi="宋体" w:cs="仿宋_GB2312"/>
          <w:u w:val="single"/>
        </w:rPr>
        <w:t>（根据实际情况填写）</w:t>
      </w:r>
      <w:r>
        <w:rPr>
          <w:rFonts w:hint="eastAsia" w:ascii="宋体" w:hAnsi="宋体" w:cs="仿宋_GB2312"/>
        </w:rPr>
        <w:t>。</w:t>
      </w:r>
    </w:p>
    <w:p w14:paraId="1196BBC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13、不可抗力</w:t>
      </w:r>
    </w:p>
    <w:p w14:paraId="5B08C839">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61625F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13.2本合同中的不可抗力指不能预见、不能避免、不能克服的客观情况，包括但不限于：自然灾害如地震、台风、洪水、火灾及政府行为、法律规定或其适用的变化或其他任何无法预见、避免或控制的事件。</w:t>
      </w:r>
    </w:p>
    <w:p w14:paraId="2BC43825">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14、合同条款</w:t>
      </w:r>
    </w:p>
    <w:p w14:paraId="3F58A65C">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u w:val="single"/>
        </w:rPr>
        <w:t>（根据实际情况填写）</w:t>
      </w:r>
      <w:r>
        <w:rPr>
          <w:rFonts w:hint="eastAsia" w:ascii="宋体" w:hAnsi="宋体" w:cs="仿宋_GB2312"/>
        </w:rPr>
        <w:t>。</w:t>
      </w:r>
    </w:p>
    <w:p w14:paraId="3EB7EF8B">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15、其他约定</w:t>
      </w:r>
    </w:p>
    <w:p w14:paraId="69E86F71">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15.1合同文件与本合同具有同等法律效力。</w:t>
      </w:r>
    </w:p>
    <w:p w14:paraId="74F83829">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15.2本合同未尽事宜，双方可另行补充。</w:t>
      </w:r>
    </w:p>
    <w:p w14:paraId="0601FF0B">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15.3本合同自签订之日起生效。</w:t>
      </w:r>
    </w:p>
    <w:p w14:paraId="18BDE77F">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15.4本合同一式</w:t>
      </w:r>
      <w:r>
        <w:rPr>
          <w:rFonts w:hint="eastAsia" w:ascii="宋体" w:hAnsi="宋体" w:cs="仿宋_GB2312"/>
          <w:u w:val="single"/>
        </w:rPr>
        <w:t>（填写具体份数）</w:t>
      </w:r>
      <w:r>
        <w:rPr>
          <w:rFonts w:hint="eastAsia" w:ascii="宋体" w:hAnsi="宋体" w:cs="仿宋_GB2312"/>
        </w:rPr>
        <w:t>份，经双方授权代表签字并盖章后生效。甲方、乙方各执</w:t>
      </w:r>
      <w:r>
        <w:rPr>
          <w:rFonts w:hint="eastAsia" w:ascii="宋体" w:hAnsi="宋体" w:cs="仿宋_GB2312"/>
          <w:u w:val="single"/>
        </w:rPr>
        <w:t>（填写具体份数）</w:t>
      </w:r>
      <w:r>
        <w:rPr>
          <w:rFonts w:hint="eastAsia" w:ascii="宋体" w:hAnsi="宋体" w:cs="仿宋_GB2312"/>
        </w:rPr>
        <w:t>份，送</w:t>
      </w:r>
      <w:r>
        <w:rPr>
          <w:rFonts w:hint="eastAsia" w:ascii="宋体" w:hAnsi="宋体" w:cs="仿宋_GB2312"/>
          <w:u w:val="single"/>
        </w:rPr>
        <w:t>（填写需要备案的监管部门的全称）</w:t>
      </w:r>
      <w:r>
        <w:rPr>
          <w:rFonts w:hint="eastAsia" w:ascii="宋体" w:hAnsi="宋体" w:cs="仿宋_GB2312"/>
        </w:rPr>
        <w:t>备案</w:t>
      </w:r>
      <w:r>
        <w:rPr>
          <w:rFonts w:hint="eastAsia" w:ascii="宋体" w:hAnsi="宋体" w:cs="仿宋_GB2312"/>
          <w:u w:val="single"/>
        </w:rPr>
        <w:t>（填写具体份数）</w:t>
      </w:r>
      <w:r>
        <w:rPr>
          <w:rFonts w:hint="eastAsia" w:ascii="宋体" w:hAnsi="宋体" w:cs="仿宋_GB2312"/>
        </w:rPr>
        <w:t>份，具有同等效力。</w:t>
      </w:r>
    </w:p>
    <w:p w14:paraId="6E67DF70">
      <w:pPr>
        <w:pStyle w:val="15"/>
        <w:widowControl/>
        <w:spacing w:before="60" w:beforeAutospacing="0" w:after="60" w:afterAutospacing="0" w:line="348" w:lineRule="atLeast"/>
        <w:ind w:firstLine="384"/>
        <w:rPr>
          <w:rFonts w:ascii="宋体" w:hAnsi="宋体" w:cs="仿宋_GB2312"/>
        </w:rPr>
      </w:pPr>
      <w:r>
        <w:rPr>
          <w:rFonts w:hint="eastAsia" w:ascii="宋体" w:hAnsi="宋体" w:cs="仿宋_GB2312"/>
        </w:rPr>
        <w:t>15.5其他：□无。□（根据实际情况填写需要增加的内容）。</w:t>
      </w:r>
    </w:p>
    <w:p w14:paraId="7CC13133">
      <w:pPr>
        <w:pStyle w:val="15"/>
        <w:widowControl/>
        <w:spacing w:before="60" w:beforeAutospacing="0" w:after="60" w:afterAutospacing="0" w:line="348" w:lineRule="atLeast"/>
        <w:jc w:val="center"/>
        <w:rPr>
          <w:rFonts w:ascii="宋体" w:hAnsi="宋体" w:cs="仿宋_GB2312"/>
        </w:rPr>
      </w:pPr>
      <w:r>
        <w:rPr>
          <w:rFonts w:hint="eastAsia" w:ascii="宋体" w:hAnsi="宋体" w:cs="仿宋_GB2312"/>
        </w:rPr>
        <w:t>（以下无正文）</w:t>
      </w:r>
    </w:p>
    <w:p w14:paraId="4530642A">
      <w:pPr>
        <w:pStyle w:val="15"/>
        <w:widowControl/>
        <w:spacing w:before="60" w:beforeAutospacing="0" w:after="60" w:afterAutospacing="0" w:line="348" w:lineRule="atLeast"/>
        <w:rPr>
          <w:rFonts w:ascii="宋体" w:hAnsi="宋体" w:cs="仿宋_GB2312"/>
        </w:rPr>
      </w:pPr>
      <w:r>
        <w:rPr>
          <w:rFonts w:hint="eastAsia" w:ascii="宋体" w:hAnsi="宋体" w:cs="仿宋_GB2312"/>
        </w:rPr>
        <w:t> </w:t>
      </w:r>
    </w:p>
    <w:p w14:paraId="0B94B140">
      <w:pPr>
        <w:pStyle w:val="15"/>
        <w:widowControl/>
        <w:spacing w:before="60" w:beforeAutospacing="0" w:after="60" w:afterAutospacing="0" w:line="348" w:lineRule="atLeast"/>
        <w:rPr>
          <w:rFonts w:ascii="宋体" w:hAnsi="宋体" w:cs="仿宋_GB2312"/>
        </w:rPr>
      </w:pPr>
      <w:r>
        <w:rPr>
          <w:rFonts w:hint="eastAsia" w:ascii="宋体" w:hAnsi="宋体" w:cs="仿宋_GB2312"/>
        </w:rPr>
        <w:t> </w:t>
      </w:r>
    </w:p>
    <w:p w14:paraId="5BC7A7D9">
      <w:pPr>
        <w:pStyle w:val="15"/>
        <w:widowControl/>
        <w:spacing w:before="60" w:beforeAutospacing="0" w:after="60" w:afterAutospacing="0" w:line="348" w:lineRule="atLeast"/>
        <w:rPr>
          <w:rFonts w:ascii="宋体" w:hAnsi="宋体" w:cs="仿宋_GB2312"/>
        </w:rPr>
      </w:pPr>
      <w:r>
        <w:rPr>
          <w:rFonts w:hint="eastAsia" w:ascii="宋体" w:hAnsi="宋体" w:cs="仿宋_GB2312"/>
        </w:rPr>
        <w:t>甲方：                                 乙方：</w:t>
      </w:r>
    </w:p>
    <w:p w14:paraId="58AA06DB">
      <w:pPr>
        <w:pStyle w:val="15"/>
        <w:widowControl/>
        <w:spacing w:before="60" w:beforeAutospacing="0" w:after="60" w:afterAutospacing="0" w:line="348" w:lineRule="atLeast"/>
        <w:rPr>
          <w:rFonts w:ascii="宋体" w:hAnsi="宋体" w:cs="仿宋_GB2312"/>
        </w:rPr>
      </w:pPr>
      <w:r>
        <w:rPr>
          <w:rFonts w:hint="eastAsia" w:ascii="宋体" w:hAnsi="宋体" w:cs="仿宋_GB2312"/>
        </w:rPr>
        <w:t>住所：                                 住所：</w:t>
      </w:r>
    </w:p>
    <w:p w14:paraId="41D4BFC2">
      <w:pPr>
        <w:pStyle w:val="15"/>
        <w:widowControl/>
        <w:spacing w:before="60" w:beforeAutospacing="0" w:after="60" w:afterAutospacing="0" w:line="348" w:lineRule="atLeast"/>
        <w:rPr>
          <w:rFonts w:ascii="宋体" w:hAnsi="宋体" w:cs="仿宋_GB2312"/>
        </w:rPr>
      </w:pPr>
      <w:r>
        <w:rPr>
          <w:rFonts w:hint="eastAsia" w:ascii="宋体" w:hAnsi="宋体" w:cs="仿宋_GB2312"/>
        </w:rPr>
        <w:t>单位负责人：                             单位负责人： </w:t>
      </w:r>
    </w:p>
    <w:p w14:paraId="17763724">
      <w:pPr>
        <w:pStyle w:val="15"/>
        <w:widowControl/>
        <w:spacing w:before="60" w:beforeAutospacing="0" w:after="60" w:afterAutospacing="0" w:line="348" w:lineRule="atLeast"/>
        <w:rPr>
          <w:rFonts w:ascii="宋体" w:hAnsi="宋体" w:cs="仿宋_GB2312"/>
        </w:rPr>
      </w:pPr>
      <w:r>
        <w:rPr>
          <w:rFonts w:hint="eastAsia" w:ascii="宋体" w:hAnsi="宋体" w:cs="仿宋_GB2312"/>
        </w:rPr>
        <w:t>委托代理人：                             委托代理人： </w:t>
      </w:r>
    </w:p>
    <w:p w14:paraId="164B5130">
      <w:pPr>
        <w:pStyle w:val="15"/>
        <w:widowControl/>
        <w:spacing w:before="60" w:beforeAutospacing="0" w:after="60" w:afterAutospacing="0" w:line="348" w:lineRule="atLeast"/>
        <w:rPr>
          <w:rFonts w:ascii="宋体" w:hAnsi="宋体" w:cs="仿宋_GB2312"/>
        </w:rPr>
      </w:pPr>
      <w:r>
        <w:rPr>
          <w:rFonts w:hint="eastAsia" w:ascii="宋体" w:hAnsi="宋体" w:cs="仿宋_GB2312"/>
        </w:rPr>
        <w:t>联系方法：                              联系方法：</w:t>
      </w:r>
    </w:p>
    <w:p w14:paraId="26605045">
      <w:pPr>
        <w:pStyle w:val="15"/>
        <w:widowControl/>
        <w:spacing w:before="60" w:beforeAutospacing="0" w:after="60" w:afterAutospacing="0" w:line="348" w:lineRule="atLeast"/>
        <w:rPr>
          <w:rFonts w:ascii="宋体" w:hAnsi="宋体" w:cs="仿宋_GB2312"/>
        </w:rPr>
      </w:pPr>
      <w:r>
        <w:rPr>
          <w:rFonts w:hint="eastAsia" w:ascii="宋体" w:hAnsi="宋体" w:cs="仿宋_GB2312"/>
        </w:rPr>
        <w:t>开户银行：                              开户银行：</w:t>
      </w:r>
    </w:p>
    <w:p w14:paraId="084CE90A">
      <w:pPr>
        <w:pStyle w:val="15"/>
        <w:widowControl/>
        <w:spacing w:before="60" w:beforeAutospacing="0" w:after="60" w:afterAutospacing="0" w:line="348" w:lineRule="atLeast"/>
        <w:rPr>
          <w:rFonts w:ascii="宋体" w:hAnsi="宋体" w:cs="仿宋_GB2312"/>
        </w:rPr>
      </w:pPr>
      <w:r>
        <w:rPr>
          <w:rFonts w:hint="eastAsia" w:ascii="宋体" w:hAnsi="宋体" w:cs="仿宋_GB2312"/>
        </w:rPr>
        <w:t>账号：                                 账号：</w:t>
      </w:r>
    </w:p>
    <w:p w14:paraId="5E23E417">
      <w:pPr>
        <w:pStyle w:val="15"/>
        <w:widowControl/>
        <w:spacing w:before="60" w:beforeAutospacing="0" w:after="60" w:afterAutospacing="0" w:line="348" w:lineRule="atLeast"/>
        <w:rPr>
          <w:rFonts w:ascii="宋体" w:hAnsi="宋体" w:cs="仿宋_GB2312"/>
        </w:rPr>
      </w:pPr>
      <w:r>
        <w:rPr>
          <w:rFonts w:hint="eastAsia" w:ascii="宋体" w:hAnsi="宋体" w:cs="仿宋_GB2312"/>
        </w:rPr>
        <w:t> </w:t>
      </w:r>
    </w:p>
    <w:p w14:paraId="409F6098">
      <w:pPr>
        <w:pStyle w:val="15"/>
        <w:widowControl/>
        <w:spacing w:before="60" w:beforeAutospacing="0" w:after="60" w:afterAutospacing="0" w:line="348" w:lineRule="atLeast"/>
        <w:rPr>
          <w:rFonts w:ascii="宋体" w:hAnsi="宋体" w:cs="仿宋_GB2312"/>
        </w:rPr>
      </w:pPr>
      <w:r>
        <w:rPr>
          <w:rFonts w:hint="eastAsia" w:ascii="宋体" w:hAnsi="宋体" w:cs="仿宋_GB2312"/>
        </w:rPr>
        <w:t> </w:t>
      </w:r>
    </w:p>
    <w:p w14:paraId="1FF35918">
      <w:pPr>
        <w:pStyle w:val="15"/>
        <w:widowControl/>
        <w:spacing w:before="60" w:beforeAutospacing="0" w:after="60" w:afterAutospacing="0" w:line="348" w:lineRule="atLeast"/>
        <w:rPr>
          <w:rFonts w:ascii="宋体" w:hAnsi="宋体" w:cs="仿宋_GB2312"/>
        </w:rPr>
      </w:pPr>
      <w:r>
        <w:rPr>
          <w:rFonts w:hint="eastAsia" w:ascii="宋体" w:hAnsi="宋体" w:cs="仿宋_GB2312"/>
        </w:rPr>
        <w:t>签订地点：</w:t>
      </w:r>
      <w:r>
        <w:rPr>
          <w:rFonts w:hint="eastAsia" w:ascii="宋体" w:hAnsi="宋体" w:cs="仿宋_GB2312"/>
          <w:u w:val="single"/>
        </w:rPr>
        <w:t>                </w:t>
      </w:r>
    </w:p>
    <w:p w14:paraId="487FE540">
      <w:pPr>
        <w:pStyle w:val="15"/>
        <w:widowControl/>
        <w:spacing w:before="60" w:beforeAutospacing="0" w:after="60" w:afterAutospacing="0" w:line="348" w:lineRule="atLeast"/>
        <w:rPr>
          <w:rFonts w:ascii="宋体" w:hAnsi="宋体" w:cs="仿宋_GB2312"/>
        </w:rPr>
      </w:pPr>
      <w:r>
        <w:rPr>
          <w:rFonts w:hint="eastAsia" w:ascii="宋体" w:hAnsi="宋体" w:cs="仿宋_GB2312"/>
        </w:rPr>
        <w:t>签订日期：</w:t>
      </w:r>
      <w:r>
        <w:rPr>
          <w:rFonts w:hint="eastAsia" w:ascii="宋体" w:hAnsi="宋体" w:cs="仿宋_GB2312"/>
          <w:u w:val="single"/>
        </w:rPr>
        <w:t>    </w:t>
      </w:r>
      <w:r>
        <w:rPr>
          <w:rFonts w:hint="eastAsia" w:ascii="宋体" w:hAnsi="宋体" w:cs="仿宋_GB2312"/>
        </w:rPr>
        <w:t>年</w:t>
      </w:r>
      <w:r>
        <w:rPr>
          <w:rFonts w:hint="eastAsia" w:ascii="宋体" w:hAnsi="宋体" w:cs="仿宋_GB2312"/>
          <w:u w:val="single"/>
        </w:rPr>
        <w:t>   </w:t>
      </w:r>
      <w:r>
        <w:rPr>
          <w:rFonts w:hint="eastAsia" w:ascii="宋体" w:hAnsi="宋体" w:cs="仿宋_GB2312"/>
        </w:rPr>
        <w:t>月</w:t>
      </w:r>
      <w:r>
        <w:rPr>
          <w:rFonts w:hint="eastAsia" w:ascii="宋体" w:hAnsi="宋体" w:cs="仿宋_GB2312"/>
          <w:u w:val="single"/>
        </w:rPr>
        <w:t>   </w:t>
      </w:r>
      <w:r>
        <w:rPr>
          <w:rFonts w:hint="eastAsia" w:ascii="宋体" w:hAnsi="宋体" w:cs="仿宋_GB2312"/>
        </w:rPr>
        <w:t>日</w:t>
      </w:r>
    </w:p>
    <w:p w14:paraId="2BFDD787">
      <w:pPr>
        <w:pStyle w:val="15"/>
        <w:widowControl/>
        <w:spacing w:before="60" w:beforeAutospacing="0" w:after="60" w:afterAutospacing="0" w:line="348" w:lineRule="atLeast"/>
        <w:rPr>
          <w:rFonts w:ascii="宋体" w:hAnsi="宋体" w:cs="仿宋_GB2312"/>
        </w:rPr>
      </w:pPr>
      <w:r>
        <w:rPr>
          <w:rFonts w:hint="eastAsia" w:ascii="宋体" w:hAnsi="宋体" w:cs="仿宋_GB2312"/>
          <w:sz w:val="19"/>
          <w:szCs w:val="19"/>
        </w:rPr>
        <w:t> </w:t>
      </w:r>
    </w:p>
    <w:p w14:paraId="261AA4E6">
      <w:pPr>
        <w:pStyle w:val="15"/>
        <w:widowControl/>
        <w:spacing w:before="60" w:beforeAutospacing="0" w:after="60" w:afterAutospacing="0" w:line="348" w:lineRule="atLeast"/>
        <w:jc w:val="center"/>
        <w:rPr>
          <w:rFonts w:ascii="宋体" w:hAnsi="宋体" w:cs="仿宋_GB2312"/>
        </w:rPr>
      </w:pPr>
      <w:r>
        <w:rPr>
          <w:rStyle w:val="22"/>
          <w:rFonts w:hint="eastAsia" w:ascii="宋体" w:hAnsi="宋体" w:cs="仿宋_GB2312"/>
          <w:sz w:val="28"/>
          <w:szCs w:val="28"/>
        </w:rPr>
        <w:t> </w:t>
      </w:r>
    </w:p>
    <w:p w14:paraId="7E9971BE">
      <w:pPr>
        <w:pStyle w:val="15"/>
        <w:widowControl/>
        <w:spacing w:before="60" w:beforeAutospacing="0" w:after="60" w:afterAutospacing="0" w:line="348" w:lineRule="atLeast"/>
        <w:jc w:val="center"/>
        <w:rPr>
          <w:rStyle w:val="22"/>
          <w:rFonts w:ascii="宋体" w:hAnsi="宋体" w:cs="仿宋_GB2312"/>
          <w:sz w:val="28"/>
          <w:szCs w:val="28"/>
        </w:rPr>
      </w:pPr>
    </w:p>
    <w:p w14:paraId="3759CDCC">
      <w:pPr>
        <w:rPr>
          <w:rStyle w:val="22"/>
          <w:rFonts w:ascii="宋体" w:hAnsi="宋体" w:cs="仿宋_GB2312"/>
          <w:sz w:val="28"/>
          <w:szCs w:val="28"/>
        </w:rPr>
      </w:pPr>
      <w:r>
        <w:rPr>
          <w:rStyle w:val="22"/>
          <w:rFonts w:hint="eastAsia" w:ascii="宋体" w:hAnsi="宋体" w:cs="仿宋_GB2312"/>
          <w:sz w:val="28"/>
          <w:szCs w:val="28"/>
        </w:rPr>
        <w:br w:type="page"/>
      </w:r>
    </w:p>
    <w:p w14:paraId="1A3B7F55">
      <w:pPr>
        <w:jc w:val="center"/>
        <w:rPr>
          <w:rFonts w:ascii="宋体" w:hAnsi="宋体" w:cs="仿宋_GB2312"/>
        </w:rPr>
      </w:pPr>
      <w:r>
        <w:rPr>
          <w:rFonts w:hint="eastAsia" w:ascii="宋体" w:hAnsi="宋体" w:cs="仿宋_GB2312"/>
          <w:b/>
          <w:sz w:val="36"/>
        </w:rPr>
        <w:t>第五章  首次响应文件格式</w:t>
      </w:r>
    </w:p>
    <w:p w14:paraId="70E48BE5">
      <w:pPr>
        <w:jc w:val="center"/>
        <w:outlineLvl w:val="2"/>
        <w:rPr>
          <w:rFonts w:ascii="宋体" w:hAnsi="宋体" w:cs="仿宋_GB2312"/>
        </w:rPr>
      </w:pPr>
      <w:r>
        <w:rPr>
          <w:rFonts w:hint="eastAsia" w:ascii="宋体" w:hAnsi="宋体" w:cs="仿宋_GB2312"/>
          <w:b/>
          <w:sz w:val="28"/>
        </w:rPr>
        <w:t>编制说明</w:t>
      </w:r>
    </w:p>
    <w:p w14:paraId="6536C4CE">
      <w:pPr>
        <w:spacing w:line="360" w:lineRule="auto"/>
        <w:ind w:firstLine="482"/>
        <w:jc w:val="left"/>
        <w:rPr>
          <w:rFonts w:ascii="宋体" w:hAnsi="宋体" w:cs="仿宋_GB2312"/>
          <w:sz w:val="24"/>
        </w:rPr>
      </w:pPr>
      <w:r>
        <w:rPr>
          <w:rFonts w:hint="eastAsia" w:ascii="宋体" w:hAnsi="宋体" w:cs="仿宋_GB2312"/>
          <w:sz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23F7F7FF">
      <w:pPr>
        <w:rPr>
          <w:rFonts w:ascii="宋体" w:hAnsi="宋体" w:cs="仿宋_GB2312"/>
        </w:rPr>
      </w:pPr>
      <w:r>
        <w:rPr>
          <w:rFonts w:hint="eastAsia" w:ascii="宋体" w:hAnsi="宋体" w:cs="仿宋_GB2312"/>
        </w:rPr>
        <w:t xml:space="preserve"> </w:t>
      </w:r>
      <w:r>
        <w:rPr>
          <w:rFonts w:hint="eastAsia" w:ascii="宋体" w:hAnsi="宋体" w:cs="仿宋_GB2312"/>
        </w:rPr>
        <w:br w:type="textWrapping"/>
      </w:r>
      <w:r>
        <w:rPr>
          <w:rFonts w:hint="eastAsia" w:ascii="宋体" w:hAnsi="宋体" w:cs="仿宋_GB2312"/>
        </w:rPr>
        <w:br w:type="page"/>
      </w:r>
    </w:p>
    <w:p w14:paraId="5A223098">
      <w:pPr>
        <w:jc w:val="center"/>
        <w:outlineLvl w:val="0"/>
        <w:rPr>
          <w:rFonts w:ascii="宋体" w:hAnsi="宋体" w:cs="仿宋_GB2312"/>
          <w:b/>
          <w:sz w:val="48"/>
        </w:rPr>
      </w:pPr>
      <w:r>
        <w:rPr>
          <w:rFonts w:hint="eastAsia" w:ascii="宋体" w:hAnsi="宋体" w:cs="仿宋_GB2312"/>
          <w:b/>
          <w:sz w:val="48"/>
        </w:rPr>
        <w:t xml:space="preserve"> </w:t>
      </w:r>
    </w:p>
    <w:p w14:paraId="186C4C4B">
      <w:pPr>
        <w:jc w:val="center"/>
        <w:outlineLvl w:val="0"/>
        <w:rPr>
          <w:rFonts w:ascii="宋体" w:hAnsi="宋体" w:cs="仿宋_GB2312"/>
          <w:b/>
          <w:sz w:val="48"/>
        </w:rPr>
      </w:pPr>
    </w:p>
    <w:p w14:paraId="597A3759">
      <w:pPr>
        <w:jc w:val="center"/>
        <w:outlineLvl w:val="0"/>
        <w:rPr>
          <w:rFonts w:ascii="宋体" w:hAnsi="宋体" w:cs="仿宋_GB2312"/>
        </w:rPr>
      </w:pPr>
      <w:r>
        <w:rPr>
          <w:rFonts w:hint="eastAsia" w:ascii="宋体" w:hAnsi="宋体" w:cs="仿宋_GB2312"/>
          <w:b/>
          <w:sz w:val="48"/>
        </w:rPr>
        <w:t>福建省政府采购项目竞争性磋商</w:t>
      </w:r>
    </w:p>
    <w:p w14:paraId="13B47866">
      <w:pPr>
        <w:jc w:val="center"/>
        <w:outlineLvl w:val="1"/>
        <w:rPr>
          <w:rFonts w:ascii="宋体" w:hAnsi="宋体" w:cs="仿宋_GB2312"/>
        </w:rPr>
      </w:pPr>
      <w:r>
        <w:rPr>
          <w:rFonts w:hint="eastAsia" w:ascii="宋体" w:hAnsi="宋体" w:cs="仿宋_GB2312"/>
          <w:b/>
          <w:sz w:val="36"/>
        </w:rPr>
        <w:t>响应文件</w:t>
      </w:r>
    </w:p>
    <w:p w14:paraId="29D8FAEB">
      <w:pPr>
        <w:jc w:val="center"/>
        <w:outlineLvl w:val="1"/>
        <w:rPr>
          <w:rFonts w:ascii="宋体" w:hAnsi="宋体" w:cs="仿宋_GB2312"/>
        </w:rPr>
      </w:pPr>
      <w:r>
        <w:rPr>
          <w:rFonts w:hint="eastAsia" w:ascii="宋体" w:hAnsi="宋体" w:cs="仿宋_GB2312"/>
          <w:b/>
          <w:sz w:val="36"/>
        </w:rPr>
        <w:t>（首次）</w:t>
      </w:r>
      <w:r>
        <w:rPr>
          <w:rFonts w:hint="eastAsia" w:ascii="宋体" w:hAnsi="宋体" w:cs="仿宋_GB2312"/>
          <w:b/>
          <w:sz w:val="36"/>
        </w:rPr>
        <w:br w:type="textWrapping"/>
      </w:r>
      <w:r>
        <w:rPr>
          <w:rFonts w:hint="eastAsia" w:ascii="宋体" w:hAnsi="宋体" w:cs="仿宋_GB2312"/>
          <w:b/>
          <w:sz w:val="36"/>
        </w:rPr>
        <w:br w:type="textWrapping"/>
      </w:r>
      <w:r>
        <w:rPr>
          <w:rFonts w:hint="eastAsia" w:ascii="宋体" w:hAnsi="宋体" w:cs="仿宋_GB2312"/>
          <w:b/>
          <w:sz w:val="36"/>
        </w:rPr>
        <w:t>（正/副本）</w:t>
      </w:r>
      <w:r>
        <w:rPr>
          <w:rFonts w:hint="eastAsia" w:ascii="宋体" w:hAnsi="宋体" w:cs="仿宋_GB2312"/>
        </w:rPr>
        <w:br w:type="textWrapping"/>
      </w:r>
      <w:r>
        <w:rPr>
          <w:rFonts w:hint="eastAsia" w:ascii="宋体" w:hAnsi="宋体" w:cs="仿宋_GB2312"/>
        </w:rPr>
        <w:br w:type="textWrapping"/>
      </w:r>
      <w:r>
        <w:rPr>
          <w:rFonts w:hint="eastAsia" w:ascii="宋体" w:hAnsi="宋体" w:cs="仿宋_GB2312"/>
        </w:rPr>
        <w:br w:type="textWrapping"/>
      </w:r>
    </w:p>
    <w:p w14:paraId="34F49A05">
      <w:pPr>
        <w:outlineLvl w:val="2"/>
        <w:rPr>
          <w:rFonts w:ascii="宋体" w:hAnsi="宋体" w:cs="仿宋_GB2312"/>
          <w:b/>
          <w:sz w:val="28"/>
        </w:rPr>
      </w:pPr>
    </w:p>
    <w:p w14:paraId="3035074F">
      <w:pPr>
        <w:outlineLvl w:val="2"/>
        <w:rPr>
          <w:rFonts w:ascii="宋体" w:hAnsi="宋体" w:cs="仿宋_GB2312"/>
        </w:rPr>
      </w:pPr>
      <w:r>
        <w:rPr>
          <w:rFonts w:hint="eastAsia" w:ascii="宋体" w:hAnsi="宋体" w:cs="仿宋_GB2312"/>
          <w:b/>
          <w:sz w:val="28"/>
        </w:rPr>
        <w:t>项目名称：</w:t>
      </w:r>
      <w:r>
        <w:rPr>
          <w:rFonts w:hint="eastAsia" w:ascii="宋体" w:hAnsi="宋体" w:cs="仿宋_GB2312"/>
          <w:b/>
          <w:sz w:val="28"/>
          <w:u w:val="single"/>
        </w:rPr>
        <w:t xml:space="preserve">                                  </w:t>
      </w:r>
    </w:p>
    <w:p w14:paraId="1E200AD3">
      <w:pPr>
        <w:outlineLvl w:val="2"/>
        <w:rPr>
          <w:rFonts w:ascii="宋体" w:hAnsi="宋体" w:cs="仿宋_GB2312"/>
        </w:rPr>
      </w:pPr>
      <w:r>
        <w:rPr>
          <w:rFonts w:hint="eastAsia" w:ascii="宋体" w:hAnsi="宋体" w:cs="仿宋_GB2312"/>
          <w:b/>
          <w:sz w:val="28"/>
        </w:rPr>
        <w:t>项目编号：</w:t>
      </w:r>
      <w:r>
        <w:rPr>
          <w:rFonts w:hint="eastAsia" w:ascii="宋体" w:hAnsi="宋体" w:cs="仿宋_GB2312"/>
          <w:b/>
          <w:sz w:val="28"/>
          <w:u w:val="single"/>
        </w:rPr>
        <w:t xml:space="preserve">                                  </w:t>
      </w:r>
    </w:p>
    <w:p w14:paraId="5577845E">
      <w:pPr>
        <w:outlineLvl w:val="2"/>
        <w:rPr>
          <w:rFonts w:ascii="宋体" w:hAnsi="宋体" w:cs="仿宋_GB2312"/>
        </w:rPr>
      </w:pPr>
      <w:r>
        <w:rPr>
          <w:rFonts w:hint="eastAsia" w:ascii="宋体" w:hAnsi="宋体" w:cs="仿宋_GB2312"/>
          <w:b/>
          <w:sz w:val="28"/>
        </w:rPr>
        <w:t>采购包：</w:t>
      </w:r>
      <w:r>
        <w:rPr>
          <w:rFonts w:hint="eastAsia" w:ascii="宋体" w:hAnsi="宋体" w:cs="仿宋_GB2312"/>
          <w:b/>
          <w:sz w:val="28"/>
          <w:u w:val="single"/>
        </w:rPr>
        <w:t xml:space="preserve">                                  </w:t>
      </w:r>
      <w:r>
        <w:rPr>
          <w:rFonts w:hint="eastAsia" w:ascii="宋体" w:hAnsi="宋体" w:cs="仿宋_GB2312"/>
        </w:rPr>
        <w:br w:type="textWrapping"/>
      </w:r>
      <w:r>
        <w:rPr>
          <w:rFonts w:hint="eastAsia" w:ascii="宋体" w:hAnsi="宋体" w:cs="仿宋_GB2312"/>
        </w:rPr>
        <w:br w:type="textWrapping"/>
      </w:r>
    </w:p>
    <w:p w14:paraId="1446685C">
      <w:pPr>
        <w:outlineLvl w:val="2"/>
        <w:rPr>
          <w:rFonts w:ascii="宋体" w:hAnsi="宋体" w:cs="仿宋_GB2312"/>
          <w:b/>
          <w:sz w:val="28"/>
        </w:rPr>
      </w:pPr>
    </w:p>
    <w:p w14:paraId="1AB81204">
      <w:pPr>
        <w:outlineLvl w:val="2"/>
        <w:rPr>
          <w:rFonts w:ascii="宋体" w:hAnsi="宋体" w:cs="仿宋_GB2312"/>
          <w:b/>
          <w:sz w:val="28"/>
        </w:rPr>
      </w:pPr>
    </w:p>
    <w:p w14:paraId="6047BF69">
      <w:pPr>
        <w:outlineLvl w:val="2"/>
        <w:rPr>
          <w:rFonts w:ascii="宋体" w:hAnsi="宋体" w:cs="仿宋_GB2312"/>
        </w:rPr>
      </w:pPr>
      <w:r>
        <w:rPr>
          <w:rFonts w:hint="eastAsia" w:ascii="宋体" w:hAnsi="宋体" w:cs="仿宋_GB2312"/>
          <w:b/>
          <w:sz w:val="28"/>
        </w:rPr>
        <w:t>供应商名称：</w:t>
      </w:r>
      <w:r>
        <w:rPr>
          <w:rFonts w:hint="eastAsia" w:ascii="宋体" w:hAnsi="宋体" w:cs="仿宋_GB2312"/>
          <w:b/>
          <w:sz w:val="28"/>
          <w:u w:val="single"/>
        </w:rPr>
        <w:t xml:space="preserve">                                  </w:t>
      </w:r>
    </w:p>
    <w:p w14:paraId="3D1605FA">
      <w:pPr>
        <w:outlineLvl w:val="2"/>
        <w:rPr>
          <w:rFonts w:ascii="宋体" w:hAnsi="宋体" w:cs="仿宋_GB2312"/>
        </w:rPr>
      </w:pPr>
      <w:r>
        <w:rPr>
          <w:rFonts w:hint="eastAsia" w:ascii="宋体" w:hAnsi="宋体" w:cs="仿宋_GB2312"/>
          <w:b/>
          <w:sz w:val="28"/>
        </w:rPr>
        <w:t>日期：</w:t>
      </w:r>
      <w:r>
        <w:rPr>
          <w:rFonts w:hint="eastAsia" w:ascii="宋体" w:hAnsi="宋体" w:cs="仿宋_GB2312"/>
          <w:b/>
          <w:sz w:val="28"/>
          <w:u w:val="single"/>
        </w:rPr>
        <w:t xml:space="preserve">                                  </w:t>
      </w:r>
    </w:p>
    <w:p w14:paraId="0028E98E">
      <w:pPr>
        <w:jc w:val="center"/>
        <w:outlineLvl w:val="2"/>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目 录</w:t>
      </w:r>
    </w:p>
    <w:p w14:paraId="41A4212F">
      <w:pPr>
        <w:spacing w:line="360" w:lineRule="auto"/>
        <w:jc w:val="left"/>
        <w:rPr>
          <w:rFonts w:ascii="宋体" w:hAnsi="宋体" w:cs="仿宋_GB2312"/>
          <w:sz w:val="24"/>
        </w:rPr>
      </w:pPr>
      <w:r>
        <w:rPr>
          <w:rFonts w:hint="eastAsia" w:ascii="宋体" w:hAnsi="宋体" w:cs="仿宋_GB2312"/>
          <w:sz w:val="24"/>
        </w:rPr>
        <w:t>附件1：响应函</w:t>
      </w:r>
    </w:p>
    <w:p w14:paraId="12005332">
      <w:pPr>
        <w:spacing w:line="360" w:lineRule="auto"/>
        <w:jc w:val="left"/>
        <w:rPr>
          <w:rFonts w:ascii="宋体" w:hAnsi="宋体" w:cs="仿宋_GB2312"/>
          <w:sz w:val="24"/>
        </w:rPr>
      </w:pPr>
      <w:r>
        <w:rPr>
          <w:rFonts w:hint="eastAsia" w:ascii="宋体" w:hAnsi="宋体" w:cs="仿宋_GB2312"/>
          <w:sz w:val="24"/>
        </w:rPr>
        <w:t>附件2：开标（报价）一览表（含投标（响应）报价明细表）</w:t>
      </w:r>
    </w:p>
    <w:p w14:paraId="256452A4">
      <w:pPr>
        <w:spacing w:line="360" w:lineRule="auto"/>
        <w:jc w:val="left"/>
        <w:rPr>
          <w:rFonts w:ascii="宋体" w:hAnsi="宋体" w:cs="仿宋_GB2312"/>
          <w:sz w:val="24"/>
        </w:rPr>
      </w:pPr>
      <w:r>
        <w:rPr>
          <w:rFonts w:hint="eastAsia" w:ascii="宋体" w:hAnsi="宋体" w:cs="仿宋_GB2312"/>
          <w:sz w:val="24"/>
        </w:rPr>
        <w:t>附件3：资格证明文件</w:t>
      </w:r>
    </w:p>
    <w:p w14:paraId="3808175F">
      <w:pPr>
        <w:spacing w:line="360" w:lineRule="auto"/>
        <w:jc w:val="left"/>
        <w:rPr>
          <w:rFonts w:ascii="宋体" w:hAnsi="宋体" w:cs="仿宋_GB2312"/>
          <w:sz w:val="24"/>
        </w:rPr>
      </w:pPr>
      <w:r>
        <w:rPr>
          <w:rFonts w:hint="eastAsia" w:ascii="宋体" w:hAnsi="宋体" w:cs="仿宋_GB2312"/>
          <w:sz w:val="24"/>
        </w:rPr>
        <w:t>附件4：磋商保证金凭证</w:t>
      </w:r>
    </w:p>
    <w:p w14:paraId="586BFD44">
      <w:pPr>
        <w:spacing w:line="360" w:lineRule="auto"/>
        <w:jc w:val="left"/>
        <w:rPr>
          <w:rFonts w:ascii="宋体" w:hAnsi="宋体" w:cs="仿宋_GB2312"/>
          <w:sz w:val="24"/>
        </w:rPr>
      </w:pPr>
      <w:r>
        <w:rPr>
          <w:rFonts w:hint="eastAsia" w:ascii="宋体" w:hAnsi="宋体" w:cs="仿宋_GB2312"/>
          <w:sz w:val="24"/>
        </w:rPr>
        <w:t>附件5：技术和商务偏离表</w:t>
      </w:r>
    </w:p>
    <w:p w14:paraId="6D053B4E">
      <w:pPr>
        <w:spacing w:line="360" w:lineRule="auto"/>
        <w:jc w:val="left"/>
        <w:rPr>
          <w:rFonts w:ascii="宋体" w:hAnsi="宋体" w:cs="仿宋_GB2312"/>
          <w:sz w:val="24"/>
        </w:rPr>
      </w:pPr>
      <w:r>
        <w:rPr>
          <w:rFonts w:hint="eastAsia" w:ascii="宋体" w:hAnsi="宋体" w:cs="仿宋_GB2312"/>
          <w:sz w:val="24"/>
        </w:rPr>
        <w:t>附件6：相关技术、商务、服务响应承诺及资料</w:t>
      </w:r>
    </w:p>
    <w:p w14:paraId="092C3510">
      <w:pPr>
        <w:spacing w:line="360" w:lineRule="auto"/>
        <w:jc w:val="left"/>
        <w:rPr>
          <w:rFonts w:ascii="宋体" w:hAnsi="宋体" w:cs="仿宋_GB2312"/>
          <w:sz w:val="24"/>
        </w:rPr>
      </w:pPr>
      <w:r>
        <w:rPr>
          <w:rFonts w:hint="eastAsia" w:ascii="宋体" w:hAnsi="宋体" w:cs="仿宋_GB2312"/>
          <w:sz w:val="24"/>
        </w:rPr>
        <w:t>附件7：供应商提交的其他资料</w:t>
      </w:r>
    </w:p>
    <w:p w14:paraId="663669FB">
      <w:pPr>
        <w:spacing w:line="360" w:lineRule="auto"/>
        <w:jc w:val="left"/>
        <w:rPr>
          <w:rFonts w:ascii="宋体" w:hAnsi="宋体" w:cs="仿宋_GB2312"/>
          <w:sz w:val="24"/>
        </w:rPr>
      </w:pPr>
      <w:r>
        <w:rPr>
          <w:rFonts w:hint="eastAsia" w:ascii="宋体" w:hAnsi="宋体" w:cs="仿宋_GB2312"/>
          <w:sz w:val="24"/>
        </w:rPr>
        <w:t>附件8：要求作为响应文件组成部分的其他内容（若有）</w:t>
      </w:r>
    </w:p>
    <w:p w14:paraId="3B68DECD">
      <w:pPr>
        <w:jc w:val="center"/>
        <w:rPr>
          <w:rFonts w:ascii="宋体" w:hAnsi="宋体" w:cs="仿宋_GB2312"/>
        </w:rPr>
      </w:pPr>
      <w:r>
        <w:rPr>
          <w:rFonts w:hint="eastAsia" w:ascii="宋体" w:hAnsi="宋体" w:cs="仿宋_GB2312"/>
          <w:b/>
          <w:sz w:val="28"/>
        </w:rPr>
        <w:br w:type="page"/>
      </w:r>
      <w:r>
        <w:rPr>
          <w:rFonts w:hint="eastAsia" w:ascii="宋体" w:hAnsi="宋体" w:cs="仿宋_GB2312"/>
          <w:b/>
          <w:sz w:val="28"/>
        </w:rPr>
        <w:t>附件1：响应函</w:t>
      </w:r>
    </w:p>
    <w:p w14:paraId="4B72DA40">
      <w:pPr>
        <w:spacing w:line="360" w:lineRule="auto"/>
        <w:ind w:firstLine="482"/>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22586140">
      <w:pPr>
        <w:spacing w:line="360" w:lineRule="auto"/>
        <w:ind w:firstLine="482"/>
        <w:jc w:val="left"/>
        <w:rPr>
          <w:rFonts w:ascii="宋体" w:hAnsi="宋体" w:cs="仿宋_GB2312"/>
          <w:sz w:val="24"/>
        </w:rPr>
      </w:pPr>
      <w:r>
        <w:rPr>
          <w:rFonts w:hint="eastAsia" w:ascii="宋体" w:hAnsi="宋体" w:cs="仿宋_GB2312"/>
          <w:sz w:val="24"/>
        </w:rPr>
        <w:t>1.根据贵方为</w:t>
      </w:r>
      <w:r>
        <w:rPr>
          <w:rFonts w:hint="eastAsia" w:ascii="宋体" w:hAnsi="宋体" w:cs="仿宋_GB2312"/>
          <w:sz w:val="24"/>
          <w:u w:val="single"/>
        </w:rPr>
        <w:t xml:space="preserve">　　　　 　 　　　　 </w:t>
      </w:r>
      <w:r>
        <w:rPr>
          <w:rFonts w:hint="eastAsia" w:ascii="宋体" w:hAnsi="宋体" w:cs="仿宋_GB2312"/>
          <w:sz w:val="24"/>
        </w:rPr>
        <w:t xml:space="preserve"> 项目（项目编号）：</w:t>
      </w:r>
      <w:r>
        <w:rPr>
          <w:rFonts w:hint="eastAsia" w:ascii="宋体" w:hAnsi="宋体" w:cs="仿宋_GB2312"/>
          <w:sz w:val="24"/>
          <w:u w:val="single"/>
        </w:rPr>
        <w:t xml:space="preserve">　　　　 　　　　 　 </w:t>
      </w:r>
      <w:r>
        <w:rPr>
          <w:rFonts w:hint="eastAsia" w:ascii="宋体" w:hAnsi="宋体" w:cs="仿宋_GB2312"/>
          <w:sz w:val="24"/>
        </w:rPr>
        <w:t xml:space="preserve"> 的采购公告（或采购邀请书），我方签字代表</w:t>
      </w:r>
      <w:r>
        <w:rPr>
          <w:rFonts w:hint="eastAsia" w:ascii="宋体" w:hAnsi="宋体" w:cs="仿宋_GB2312"/>
          <w:sz w:val="24"/>
          <w:u w:val="single"/>
        </w:rPr>
        <w:t xml:space="preserve"> （全名、职务）</w:t>
      </w:r>
      <w:r>
        <w:rPr>
          <w:rFonts w:hint="eastAsia" w:ascii="宋体" w:hAnsi="宋体" w:cs="仿宋_GB2312"/>
          <w:sz w:val="24"/>
        </w:rPr>
        <w:t>经正式授权并代表的供应商</w:t>
      </w:r>
      <w:r>
        <w:rPr>
          <w:rFonts w:hint="eastAsia" w:ascii="宋体" w:hAnsi="宋体" w:cs="仿宋_GB2312"/>
          <w:sz w:val="24"/>
          <w:u w:val="single"/>
        </w:rPr>
        <w:t>（供应商名称、地址）</w:t>
      </w:r>
      <w:r>
        <w:rPr>
          <w:rFonts w:hint="eastAsia" w:ascii="宋体" w:hAnsi="宋体" w:cs="仿宋_GB2312"/>
          <w:sz w:val="24"/>
        </w:rPr>
        <w:t>提交包含下述内容的首次响应纸质文件正本</w:t>
      </w:r>
      <w:r>
        <w:rPr>
          <w:rFonts w:hint="eastAsia" w:ascii="宋体" w:hAnsi="宋体" w:cs="仿宋_GB2312"/>
          <w:sz w:val="24"/>
          <w:u w:val="single"/>
        </w:rPr>
        <w:t>　　</w:t>
      </w:r>
      <w:r>
        <w:rPr>
          <w:rFonts w:hint="eastAsia" w:ascii="宋体" w:hAnsi="宋体" w:cs="仿宋_GB2312"/>
          <w:sz w:val="24"/>
        </w:rPr>
        <w:t>套，副本</w:t>
      </w:r>
      <w:r>
        <w:rPr>
          <w:rFonts w:hint="eastAsia" w:ascii="宋体" w:hAnsi="宋体" w:cs="仿宋_GB2312"/>
          <w:sz w:val="24"/>
          <w:u w:val="single"/>
        </w:rPr>
        <w:t>　　</w:t>
      </w:r>
      <w:r>
        <w:rPr>
          <w:rFonts w:hint="eastAsia" w:ascii="宋体" w:hAnsi="宋体" w:cs="仿宋_GB2312"/>
          <w:sz w:val="24"/>
        </w:rPr>
        <w:t>套及电子文档</w:t>
      </w:r>
      <w:r>
        <w:rPr>
          <w:rFonts w:hint="eastAsia" w:ascii="宋体" w:hAnsi="宋体" w:cs="仿宋_GB2312"/>
          <w:sz w:val="24"/>
          <w:u w:val="single"/>
        </w:rPr>
        <w:t>　　</w:t>
      </w:r>
      <w:r>
        <w:rPr>
          <w:rFonts w:hint="eastAsia" w:ascii="宋体" w:hAnsi="宋体" w:cs="仿宋_GB2312"/>
          <w:sz w:val="24"/>
        </w:rPr>
        <w:t>套。</w:t>
      </w:r>
    </w:p>
    <w:p w14:paraId="3A629DB1">
      <w:pPr>
        <w:spacing w:line="360" w:lineRule="auto"/>
        <w:ind w:firstLine="482"/>
        <w:jc w:val="left"/>
        <w:rPr>
          <w:rFonts w:ascii="宋体" w:hAnsi="宋体" w:cs="仿宋_GB2312"/>
          <w:sz w:val="24"/>
        </w:rPr>
      </w:pPr>
      <w:r>
        <w:rPr>
          <w:rFonts w:hint="eastAsia" w:ascii="宋体" w:hAnsi="宋体" w:cs="仿宋_GB2312"/>
          <w:sz w:val="24"/>
        </w:rPr>
        <w:t>（1）响应函</w:t>
      </w:r>
    </w:p>
    <w:p w14:paraId="635B838E">
      <w:pPr>
        <w:spacing w:line="360" w:lineRule="auto"/>
        <w:ind w:firstLine="482"/>
        <w:jc w:val="left"/>
        <w:rPr>
          <w:rFonts w:ascii="宋体" w:hAnsi="宋体" w:cs="仿宋_GB2312"/>
          <w:sz w:val="24"/>
        </w:rPr>
      </w:pPr>
      <w:r>
        <w:rPr>
          <w:rFonts w:hint="eastAsia" w:ascii="宋体" w:hAnsi="宋体" w:cs="仿宋_GB2312"/>
          <w:sz w:val="24"/>
        </w:rPr>
        <w:t>（2）开标（报价）一览表（含投标（响应）报价明细表）</w:t>
      </w:r>
    </w:p>
    <w:p w14:paraId="45F4801A">
      <w:pPr>
        <w:spacing w:line="360" w:lineRule="auto"/>
        <w:ind w:firstLine="482"/>
        <w:jc w:val="left"/>
        <w:rPr>
          <w:rFonts w:ascii="宋体" w:hAnsi="宋体" w:cs="仿宋_GB2312"/>
          <w:sz w:val="24"/>
        </w:rPr>
      </w:pPr>
      <w:r>
        <w:rPr>
          <w:rFonts w:hint="eastAsia" w:ascii="宋体" w:hAnsi="宋体" w:cs="仿宋_GB2312"/>
          <w:sz w:val="24"/>
        </w:rPr>
        <w:t>（3）资格证明文件</w:t>
      </w:r>
    </w:p>
    <w:p w14:paraId="7C4480EC">
      <w:pPr>
        <w:spacing w:line="360" w:lineRule="auto"/>
        <w:ind w:firstLine="482"/>
        <w:jc w:val="left"/>
        <w:rPr>
          <w:rFonts w:ascii="宋体" w:hAnsi="宋体" w:cs="仿宋_GB2312"/>
          <w:sz w:val="24"/>
        </w:rPr>
      </w:pPr>
      <w:r>
        <w:rPr>
          <w:rFonts w:hint="eastAsia" w:ascii="宋体" w:hAnsi="宋体" w:cs="仿宋_GB2312"/>
          <w:sz w:val="24"/>
        </w:rPr>
        <w:t>（4）磋商保证金凭证</w:t>
      </w:r>
    </w:p>
    <w:p w14:paraId="7A19911A">
      <w:pPr>
        <w:spacing w:line="360" w:lineRule="auto"/>
        <w:ind w:firstLine="482"/>
        <w:jc w:val="left"/>
        <w:rPr>
          <w:rFonts w:ascii="宋体" w:hAnsi="宋体" w:cs="仿宋_GB2312"/>
          <w:sz w:val="24"/>
        </w:rPr>
      </w:pPr>
      <w:r>
        <w:rPr>
          <w:rFonts w:hint="eastAsia" w:ascii="宋体" w:hAnsi="宋体" w:cs="仿宋_GB2312"/>
          <w:sz w:val="24"/>
        </w:rPr>
        <w:t>（5）技术和商务偏离表</w:t>
      </w:r>
    </w:p>
    <w:p w14:paraId="0D4899E8">
      <w:pPr>
        <w:spacing w:line="360" w:lineRule="auto"/>
        <w:ind w:firstLine="482"/>
        <w:jc w:val="left"/>
        <w:rPr>
          <w:rFonts w:ascii="宋体" w:hAnsi="宋体" w:cs="仿宋_GB2312"/>
          <w:sz w:val="24"/>
        </w:rPr>
      </w:pPr>
      <w:r>
        <w:rPr>
          <w:rFonts w:hint="eastAsia" w:ascii="宋体" w:hAnsi="宋体" w:cs="仿宋_GB2312"/>
          <w:sz w:val="24"/>
        </w:rPr>
        <w:t>（6）相关技术、商务、服务响应承诺及资料</w:t>
      </w:r>
    </w:p>
    <w:p w14:paraId="4BEF4C15">
      <w:pPr>
        <w:spacing w:line="360" w:lineRule="auto"/>
        <w:ind w:firstLine="482"/>
        <w:jc w:val="left"/>
        <w:rPr>
          <w:rFonts w:ascii="宋体" w:hAnsi="宋体" w:cs="仿宋_GB2312"/>
          <w:sz w:val="24"/>
        </w:rPr>
      </w:pPr>
      <w:r>
        <w:rPr>
          <w:rFonts w:hint="eastAsia" w:ascii="宋体" w:hAnsi="宋体" w:cs="仿宋_GB2312"/>
          <w:sz w:val="24"/>
        </w:rPr>
        <w:t>（7）供应商提交的其他资料</w:t>
      </w:r>
    </w:p>
    <w:p w14:paraId="49183BA2">
      <w:pPr>
        <w:spacing w:line="360" w:lineRule="auto"/>
        <w:ind w:firstLine="482"/>
        <w:jc w:val="left"/>
        <w:rPr>
          <w:rFonts w:ascii="宋体" w:hAnsi="宋体" w:cs="仿宋_GB2312"/>
          <w:sz w:val="24"/>
        </w:rPr>
      </w:pPr>
      <w:r>
        <w:rPr>
          <w:rFonts w:hint="eastAsia" w:ascii="宋体" w:hAnsi="宋体" w:cs="仿宋_GB2312"/>
          <w:sz w:val="24"/>
        </w:rPr>
        <w:t>（8）按照磋商文件规定，要求作为响应文件组成部分的其他内容（若有）</w:t>
      </w:r>
    </w:p>
    <w:p w14:paraId="3EECED7F">
      <w:pPr>
        <w:spacing w:line="360" w:lineRule="auto"/>
        <w:ind w:firstLine="482"/>
        <w:jc w:val="left"/>
        <w:rPr>
          <w:rFonts w:ascii="宋体" w:hAnsi="宋体" w:cs="仿宋_GB2312"/>
          <w:sz w:val="24"/>
        </w:rPr>
      </w:pPr>
      <w:r>
        <w:rPr>
          <w:rFonts w:hint="eastAsia" w:ascii="宋体" w:hAnsi="宋体" w:cs="仿宋_GB2312"/>
          <w:sz w:val="24"/>
        </w:rPr>
        <w:t>2.据此函，我方宣布响应承诺如下：</w:t>
      </w:r>
    </w:p>
    <w:p w14:paraId="26D32DB8">
      <w:pPr>
        <w:spacing w:line="360" w:lineRule="auto"/>
        <w:ind w:firstLine="482"/>
        <w:jc w:val="left"/>
        <w:rPr>
          <w:rFonts w:ascii="宋体" w:hAnsi="宋体" w:cs="仿宋_GB2312"/>
          <w:sz w:val="24"/>
        </w:rPr>
      </w:pPr>
      <w:r>
        <w:rPr>
          <w:rFonts w:hint="eastAsia" w:ascii="宋体" w:hAnsi="宋体" w:cs="仿宋_GB2312"/>
          <w:sz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03F34557">
      <w:pPr>
        <w:spacing w:line="360" w:lineRule="auto"/>
        <w:ind w:firstLine="482"/>
        <w:jc w:val="left"/>
        <w:rPr>
          <w:rFonts w:ascii="宋体" w:hAnsi="宋体" w:cs="仿宋_GB2312"/>
          <w:sz w:val="24"/>
        </w:rPr>
      </w:pPr>
      <w:r>
        <w:rPr>
          <w:rFonts w:hint="eastAsia" w:ascii="宋体" w:hAnsi="宋体" w:cs="仿宋_GB2312"/>
          <w:sz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61F250A2">
      <w:pPr>
        <w:spacing w:line="360" w:lineRule="auto"/>
        <w:ind w:firstLine="482"/>
        <w:jc w:val="left"/>
        <w:rPr>
          <w:rFonts w:ascii="宋体" w:hAnsi="宋体" w:cs="仿宋_GB2312"/>
          <w:sz w:val="24"/>
        </w:rPr>
      </w:pPr>
      <w:r>
        <w:rPr>
          <w:rFonts w:hint="eastAsia" w:ascii="宋体" w:hAnsi="宋体" w:cs="仿宋_GB2312"/>
          <w:sz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12DAB9CB">
      <w:pPr>
        <w:spacing w:line="360" w:lineRule="auto"/>
        <w:ind w:firstLine="482"/>
        <w:jc w:val="left"/>
        <w:rPr>
          <w:rFonts w:ascii="宋体" w:hAnsi="宋体" w:cs="仿宋_GB2312"/>
          <w:sz w:val="24"/>
        </w:rPr>
      </w:pPr>
      <w:r>
        <w:rPr>
          <w:rFonts w:hint="eastAsia" w:ascii="宋体" w:hAnsi="宋体" w:cs="仿宋_GB2312"/>
          <w:sz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0CDA065E">
      <w:pPr>
        <w:spacing w:line="360" w:lineRule="auto"/>
        <w:ind w:firstLine="482"/>
        <w:jc w:val="left"/>
        <w:rPr>
          <w:rFonts w:ascii="宋体" w:hAnsi="宋体" w:cs="仿宋_GB2312"/>
          <w:sz w:val="24"/>
        </w:rPr>
      </w:pPr>
      <w:r>
        <w:rPr>
          <w:rFonts w:hint="eastAsia" w:ascii="宋体" w:hAnsi="宋体" w:cs="仿宋_GB2312"/>
          <w:sz w:val="24"/>
        </w:rPr>
        <w:t>2.5我方愿意向贵方提供任何与本项目磋商采购有关的数据或资料。若贵方需要，我方愿意提供我方作出的一切承诺的证明材料。</w:t>
      </w:r>
    </w:p>
    <w:p w14:paraId="7C0BAEB9">
      <w:pPr>
        <w:spacing w:line="360" w:lineRule="auto"/>
        <w:ind w:firstLine="482"/>
        <w:jc w:val="left"/>
        <w:rPr>
          <w:rFonts w:ascii="宋体" w:hAnsi="宋体" w:cs="仿宋_GB2312"/>
          <w:sz w:val="24"/>
        </w:rPr>
      </w:pPr>
      <w:r>
        <w:rPr>
          <w:rFonts w:hint="eastAsia" w:ascii="宋体" w:hAnsi="宋体" w:cs="仿宋_GB2312"/>
          <w:sz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47C003B4">
      <w:pPr>
        <w:spacing w:line="360" w:lineRule="auto"/>
        <w:ind w:firstLine="482"/>
        <w:jc w:val="left"/>
        <w:rPr>
          <w:rFonts w:ascii="宋体" w:hAnsi="宋体" w:cs="仿宋_GB2312"/>
          <w:sz w:val="24"/>
        </w:rPr>
      </w:pPr>
      <w:r>
        <w:rPr>
          <w:rFonts w:hint="eastAsia" w:ascii="宋体" w:hAnsi="宋体" w:cs="仿宋_GB2312"/>
          <w:sz w:val="24"/>
        </w:rPr>
        <w:t>2.7我方承诺遵守《中华人民共和国劳动合同法》有关规定和《中华人民共和国妇女权益保障法 》中关于“劳动和社会保障权益”的有关要求。</w:t>
      </w:r>
    </w:p>
    <w:p w14:paraId="10F7AC24">
      <w:pPr>
        <w:spacing w:line="360" w:lineRule="auto"/>
        <w:ind w:firstLine="482"/>
        <w:jc w:val="left"/>
        <w:rPr>
          <w:rFonts w:ascii="宋体" w:hAnsi="宋体" w:cs="仿宋_GB2312"/>
          <w:sz w:val="24"/>
        </w:rPr>
      </w:pPr>
      <w:r>
        <w:rPr>
          <w:rFonts w:hint="eastAsia" w:ascii="宋体" w:hAnsi="宋体" w:cs="仿宋_GB2312"/>
          <w:sz w:val="24"/>
        </w:rPr>
        <w:t>2.8我方承诺响应文件所提供的全部资料真实可靠，并接受磋商小组、采购人、采购代理机构、监管部门进一步审查其中任何资料真实性的要求。</w:t>
      </w:r>
    </w:p>
    <w:p w14:paraId="6876B9DC">
      <w:pPr>
        <w:spacing w:line="360" w:lineRule="auto"/>
        <w:ind w:firstLine="482"/>
        <w:jc w:val="left"/>
        <w:rPr>
          <w:rFonts w:ascii="宋体" w:hAnsi="宋体" w:cs="仿宋_GB2312"/>
          <w:sz w:val="24"/>
        </w:rPr>
      </w:pPr>
      <w:r>
        <w:rPr>
          <w:rFonts w:hint="eastAsia" w:ascii="宋体" w:hAnsi="宋体" w:cs="仿宋_GB2312"/>
          <w:sz w:val="24"/>
        </w:rPr>
        <w:t>通信地址：</w:t>
      </w:r>
      <w:r>
        <w:rPr>
          <w:rFonts w:hint="eastAsia" w:ascii="宋体" w:hAnsi="宋体" w:cs="仿宋_GB2312"/>
          <w:sz w:val="24"/>
          <w:u w:val="single"/>
        </w:rPr>
        <w:t>　　　　　　　　　　　</w:t>
      </w:r>
    </w:p>
    <w:p w14:paraId="65C375B3">
      <w:pPr>
        <w:spacing w:line="360" w:lineRule="auto"/>
        <w:ind w:firstLine="482"/>
        <w:jc w:val="left"/>
        <w:rPr>
          <w:rFonts w:ascii="宋体" w:hAnsi="宋体" w:cs="仿宋_GB2312"/>
          <w:sz w:val="24"/>
        </w:rPr>
      </w:pPr>
      <w:r>
        <w:rPr>
          <w:rFonts w:hint="eastAsia" w:ascii="宋体" w:hAnsi="宋体" w:cs="仿宋_GB2312"/>
          <w:sz w:val="24"/>
        </w:rPr>
        <w:t>邮编：</w:t>
      </w:r>
      <w:r>
        <w:rPr>
          <w:rFonts w:hint="eastAsia" w:ascii="宋体" w:hAnsi="宋体" w:cs="仿宋_GB2312"/>
          <w:sz w:val="24"/>
          <w:u w:val="single"/>
        </w:rPr>
        <w:t>　　　　　　</w:t>
      </w:r>
      <w:r>
        <w:rPr>
          <w:rFonts w:hint="eastAsia" w:ascii="宋体" w:hAnsi="宋体" w:cs="仿宋_GB2312"/>
          <w:sz w:val="24"/>
        </w:rPr>
        <w:t xml:space="preserve"> </w:t>
      </w:r>
    </w:p>
    <w:p w14:paraId="126CCDB3">
      <w:pPr>
        <w:spacing w:line="360" w:lineRule="auto"/>
        <w:ind w:firstLine="482"/>
        <w:jc w:val="left"/>
        <w:rPr>
          <w:rFonts w:ascii="宋体" w:hAnsi="宋体" w:cs="仿宋_GB2312"/>
          <w:sz w:val="24"/>
        </w:rPr>
      </w:pPr>
      <w:r>
        <w:rPr>
          <w:rFonts w:hint="eastAsia" w:ascii="宋体" w:hAnsi="宋体" w:cs="仿宋_GB2312"/>
          <w:sz w:val="24"/>
        </w:rPr>
        <w:t>联系电话（固定电话和移动电话）：</w:t>
      </w:r>
      <w:r>
        <w:rPr>
          <w:rFonts w:hint="eastAsia" w:ascii="宋体" w:hAnsi="宋体" w:cs="仿宋_GB2312"/>
          <w:sz w:val="24"/>
          <w:u w:val="single"/>
        </w:rPr>
        <w:t>　　　　　　　　</w:t>
      </w:r>
    </w:p>
    <w:p w14:paraId="38EA2A59">
      <w:pPr>
        <w:spacing w:line="360" w:lineRule="auto"/>
        <w:ind w:firstLine="482"/>
        <w:jc w:val="left"/>
        <w:rPr>
          <w:rFonts w:ascii="宋体" w:hAnsi="宋体" w:cs="仿宋_GB2312"/>
          <w:sz w:val="24"/>
        </w:rPr>
      </w:pPr>
      <w:r>
        <w:rPr>
          <w:rFonts w:hint="eastAsia" w:ascii="宋体" w:hAnsi="宋体" w:cs="仿宋_GB2312"/>
          <w:sz w:val="24"/>
        </w:rPr>
        <w:t>供应商代表：</w:t>
      </w:r>
      <w:r>
        <w:rPr>
          <w:rFonts w:hint="eastAsia" w:ascii="宋体" w:hAnsi="宋体" w:cs="仿宋_GB2312"/>
          <w:sz w:val="24"/>
          <w:u w:val="single"/>
        </w:rPr>
        <w:t>　　（签字）　　</w:t>
      </w:r>
    </w:p>
    <w:p w14:paraId="10855899">
      <w:pPr>
        <w:spacing w:line="360" w:lineRule="auto"/>
        <w:ind w:firstLine="482"/>
        <w:jc w:val="left"/>
        <w:rPr>
          <w:rFonts w:ascii="宋体" w:hAnsi="宋体" w:cs="仿宋_GB2312"/>
          <w:sz w:val="24"/>
        </w:rPr>
      </w:pPr>
      <w:r>
        <w:rPr>
          <w:rFonts w:hint="eastAsia" w:ascii="宋体" w:hAnsi="宋体" w:cs="仿宋_GB2312"/>
          <w:sz w:val="24"/>
        </w:rPr>
        <w:t>供应商代表电子信箱：</w:t>
      </w:r>
      <w:r>
        <w:rPr>
          <w:rFonts w:hint="eastAsia" w:ascii="宋体" w:hAnsi="宋体" w:cs="仿宋_GB2312"/>
          <w:sz w:val="24"/>
          <w:u w:val="single"/>
        </w:rPr>
        <w:t>　　　　　　　　</w:t>
      </w:r>
    </w:p>
    <w:p w14:paraId="535178EC">
      <w:pPr>
        <w:spacing w:line="360" w:lineRule="auto"/>
        <w:ind w:firstLine="482"/>
        <w:jc w:val="left"/>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　　　  　（全称并加盖公章）</w:t>
      </w:r>
    </w:p>
    <w:p w14:paraId="3D6B8F48">
      <w:pPr>
        <w:spacing w:line="360" w:lineRule="auto"/>
        <w:ind w:firstLine="482"/>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09F0D7AC">
      <w:pPr>
        <w:jc w:val="center"/>
        <w:rPr>
          <w:rFonts w:ascii="宋体" w:hAnsi="宋体" w:cs="仿宋_GB2312"/>
          <w:b/>
          <w:sz w:val="28"/>
          <w:szCs w:val="28"/>
        </w:rPr>
        <w:sectPr>
          <w:headerReference r:id="rId3" w:type="default"/>
          <w:footerReference r:id="rId4" w:type="default"/>
          <w:pgSz w:w="11906" w:h="16838"/>
          <w:pgMar w:top="1174" w:right="1304" w:bottom="1174" w:left="1304" w:header="851" w:footer="992" w:gutter="0"/>
          <w:cols w:space="720" w:num="1"/>
          <w:docGrid w:type="lines" w:linePitch="312" w:charSpace="0"/>
        </w:sectPr>
      </w:pPr>
      <w:r>
        <w:rPr>
          <w:rFonts w:hint="eastAsia" w:ascii="宋体" w:hAnsi="宋体" w:cs="仿宋_GB2312"/>
          <w:b/>
          <w:sz w:val="28"/>
          <w:szCs w:val="28"/>
        </w:rPr>
        <w:br w:type="page"/>
      </w:r>
    </w:p>
    <w:p w14:paraId="3D105594">
      <w:pPr>
        <w:jc w:val="center"/>
        <w:rPr>
          <w:rFonts w:ascii="宋体" w:hAnsi="宋体" w:cs="仿宋_GB2312"/>
          <w:sz w:val="28"/>
          <w:szCs w:val="28"/>
        </w:rPr>
      </w:pPr>
      <w:r>
        <w:rPr>
          <w:rFonts w:hint="eastAsia" w:ascii="宋体" w:hAnsi="宋体" w:cs="仿宋_GB2312"/>
          <w:b/>
          <w:sz w:val="28"/>
          <w:szCs w:val="28"/>
        </w:rPr>
        <w:t>附件2：开标（报价）一览表</w:t>
      </w:r>
    </w:p>
    <w:p w14:paraId="7919D157">
      <w:pPr>
        <w:kinsoku w:val="0"/>
        <w:autoSpaceDE w:val="0"/>
        <w:autoSpaceDN w:val="0"/>
        <w:adjustRightInd w:val="0"/>
        <w:snapToGrid w:val="0"/>
        <w:spacing w:before="97" w:line="220" w:lineRule="auto"/>
        <w:jc w:val="left"/>
        <w:textAlignment w:val="baseline"/>
        <w:rPr>
          <w:rFonts w:ascii="宋体" w:hAnsi="宋体" w:cs="仿宋_GB2312"/>
          <w:snapToGrid w:val="0"/>
          <w:spacing w:val="-1"/>
          <w:kern w:val="0"/>
          <w:sz w:val="24"/>
          <w:lang w:eastAsia="en-US"/>
        </w:rPr>
      </w:pPr>
      <w:r>
        <w:rPr>
          <w:rFonts w:hint="eastAsia" w:ascii="宋体" w:hAnsi="宋体" w:cs="仿宋_GB2312"/>
          <w:snapToGrid w:val="0"/>
          <w:spacing w:val="-1"/>
          <w:kern w:val="0"/>
          <w:sz w:val="24"/>
          <w:lang w:eastAsia="en-US"/>
        </w:rPr>
        <w:t>项目编号：</w:t>
      </w:r>
      <w:r>
        <w:rPr>
          <w:rFonts w:hint="eastAsia" w:ascii="宋体" w:hAnsi="宋体" w:cs="仿宋_GB2312"/>
          <w:snapToGrid w:val="0"/>
          <w:spacing w:val="-1"/>
          <w:kern w:val="0"/>
          <w:sz w:val="24"/>
          <w:u w:val="single"/>
          <w:lang w:eastAsia="en-US"/>
        </w:rPr>
        <w:t xml:space="preserve">             </w:t>
      </w:r>
      <w:r>
        <w:rPr>
          <w:rFonts w:hint="eastAsia" w:ascii="宋体" w:hAnsi="宋体" w:cs="仿宋_GB2312"/>
          <w:snapToGrid w:val="0"/>
          <w:spacing w:val="-1"/>
          <w:kern w:val="0"/>
          <w:sz w:val="24"/>
          <w:lang w:eastAsia="en-US"/>
        </w:rPr>
        <w:t xml:space="preserve">   </w:t>
      </w:r>
    </w:p>
    <w:p w14:paraId="75DC5ADA">
      <w:pPr>
        <w:kinsoku w:val="0"/>
        <w:autoSpaceDE w:val="0"/>
        <w:autoSpaceDN w:val="0"/>
        <w:adjustRightInd w:val="0"/>
        <w:snapToGrid w:val="0"/>
        <w:spacing w:before="97" w:line="220" w:lineRule="auto"/>
        <w:ind w:left="433"/>
        <w:jc w:val="right"/>
        <w:textAlignment w:val="baseline"/>
        <w:rPr>
          <w:rFonts w:ascii="宋体" w:hAnsi="宋体" w:cs="仿宋_GB2312"/>
          <w:snapToGrid w:val="0"/>
          <w:spacing w:val="-1"/>
          <w:kern w:val="0"/>
          <w:sz w:val="24"/>
          <w:lang w:eastAsia="en-US"/>
        </w:rPr>
      </w:pPr>
      <w:r>
        <w:rPr>
          <w:rFonts w:hint="eastAsia" w:ascii="宋体" w:hAnsi="宋体" w:cs="仿宋_GB2312"/>
          <w:snapToGrid w:val="0"/>
          <w:spacing w:val="-1"/>
          <w:kern w:val="0"/>
          <w:sz w:val="24"/>
          <w:lang w:eastAsia="en-US"/>
        </w:rPr>
        <w:t>货币单位：人民币元</w:t>
      </w:r>
    </w:p>
    <w:tbl>
      <w:tblPr>
        <w:tblStyle w:val="34"/>
        <w:tblW w:w="14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4"/>
        <w:gridCol w:w="3340"/>
        <w:gridCol w:w="1686"/>
        <w:gridCol w:w="1416"/>
        <w:gridCol w:w="1495"/>
        <w:gridCol w:w="2009"/>
        <w:gridCol w:w="1902"/>
        <w:gridCol w:w="864"/>
      </w:tblGrid>
      <w:tr w14:paraId="5ACDD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1464" w:type="dxa"/>
            <w:vAlign w:val="center"/>
          </w:tcPr>
          <w:p w14:paraId="290CE66F">
            <w:pPr>
              <w:widowControl/>
              <w:spacing w:line="360" w:lineRule="auto"/>
              <w:jc w:val="center"/>
              <w:rPr>
                <w:rFonts w:ascii="宋体" w:hAnsi="宋体" w:cs="仿宋_GB2312"/>
                <w:sz w:val="24"/>
                <w:lang w:eastAsia="en-US"/>
              </w:rPr>
            </w:pPr>
            <w:r>
              <w:rPr>
                <w:rFonts w:hint="eastAsia" w:ascii="宋体" w:hAnsi="宋体" w:cs="仿宋_GB2312"/>
                <w:sz w:val="24"/>
                <w:lang w:eastAsia="en-US"/>
              </w:rPr>
              <w:t>合同包</w:t>
            </w:r>
          </w:p>
        </w:tc>
        <w:tc>
          <w:tcPr>
            <w:tcW w:w="3340" w:type="dxa"/>
            <w:vAlign w:val="center"/>
          </w:tcPr>
          <w:p w14:paraId="0030A929">
            <w:pPr>
              <w:widowControl/>
              <w:spacing w:line="360" w:lineRule="auto"/>
              <w:jc w:val="center"/>
              <w:rPr>
                <w:rFonts w:ascii="宋体" w:hAnsi="宋体" w:cs="仿宋_GB2312"/>
                <w:sz w:val="24"/>
                <w:lang w:eastAsia="en-US"/>
              </w:rPr>
            </w:pPr>
            <w:r>
              <w:rPr>
                <w:rFonts w:hint="eastAsia" w:ascii="宋体" w:hAnsi="宋体" w:cs="仿宋_GB2312"/>
                <w:sz w:val="24"/>
                <w:lang w:eastAsia="en-US"/>
              </w:rPr>
              <w:t>项目名称</w:t>
            </w:r>
          </w:p>
        </w:tc>
        <w:tc>
          <w:tcPr>
            <w:tcW w:w="1686" w:type="dxa"/>
            <w:vAlign w:val="center"/>
          </w:tcPr>
          <w:p w14:paraId="1659E488">
            <w:pPr>
              <w:widowControl/>
              <w:spacing w:line="360" w:lineRule="auto"/>
              <w:jc w:val="center"/>
              <w:rPr>
                <w:rFonts w:ascii="宋体" w:hAnsi="宋体" w:cs="仿宋_GB2312"/>
                <w:sz w:val="24"/>
                <w:lang w:eastAsia="en-US"/>
              </w:rPr>
            </w:pPr>
            <w:r>
              <w:rPr>
                <w:rFonts w:hint="eastAsia" w:ascii="宋体" w:hAnsi="宋体" w:cs="仿宋_GB2312"/>
                <w:sz w:val="24"/>
                <w:lang w:eastAsia="en-US"/>
              </w:rPr>
              <w:t>质保期</w:t>
            </w:r>
          </w:p>
        </w:tc>
        <w:tc>
          <w:tcPr>
            <w:tcW w:w="1416" w:type="dxa"/>
            <w:vAlign w:val="center"/>
          </w:tcPr>
          <w:p w14:paraId="3BA4A5BC">
            <w:pPr>
              <w:widowControl/>
              <w:spacing w:line="360" w:lineRule="auto"/>
              <w:jc w:val="center"/>
              <w:rPr>
                <w:rFonts w:ascii="宋体" w:hAnsi="宋体" w:cs="仿宋_GB2312"/>
                <w:sz w:val="24"/>
                <w:lang w:eastAsia="en-US"/>
              </w:rPr>
            </w:pPr>
            <w:r>
              <w:rPr>
                <w:rFonts w:hint="eastAsia" w:ascii="宋体" w:hAnsi="宋体" w:cs="仿宋_GB2312"/>
                <w:sz w:val="24"/>
                <w:lang w:eastAsia="en-US"/>
              </w:rPr>
              <w:t>交货期</w:t>
            </w:r>
          </w:p>
        </w:tc>
        <w:tc>
          <w:tcPr>
            <w:tcW w:w="1495" w:type="dxa"/>
            <w:vAlign w:val="center"/>
          </w:tcPr>
          <w:p w14:paraId="71A3BDB7">
            <w:pPr>
              <w:widowControl/>
              <w:spacing w:line="360" w:lineRule="auto"/>
              <w:jc w:val="center"/>
              <w:rPr>
                <w:rFonts w:ascii="宋体" w:hAnsi="宋体" w:cs="仿宋_GB2312"/>
                <w:sz w:val="24"/>
                <w:lang w:eastAsia="en-US"/>
              </w:rPr>
            </w:pPr>
            <w:r>
              <w:rPr>
                <w:rFonts w:hint="eastAsia" w:ascii="宋体" w:hAnsi="宋体" w:cs="仿宋_GB2312"/>
                <w:sz w:val="24"/>
                <w:lang w:eastAsia="en-US"/>
              </w:rPr>
              <w:t>交货地点</w:t>
            </w:r>
          </w:p>
        </w:tc>
        <w:tc>
          <w:tcPr>
            <w:tcW w:w="2009" w:type="dxa"/>
            <w:vAlign w:val="center"/>
          </w:tcPr>
          <w:p w14:paraId="3AB7632A">
            <w:pPr>
              <w:widowControl/>
              <w:spacing w:line="360" w:lineRule="auto"/>
              <w:jc w:val="center"/>
              <w:rPr>
                <w:rFonts w:ascii="宋体" w:hAnsi="宋体" w:cs="仿宋_GB2312"/>
                <w:sz w:val="24"/>
                <w:lang w:eastAsia="en-US"/>
              </w:rPr>
            </w:pPr>
            <w:r>
              <w:rPr>
                <w:rFonts w:hint="eastAsia" w:ascii="宋体" w:hAnsi="宋体" w:cs="仿宋_GB2312"/>
                <w:sz w:val="24"/>
                <w:lang w:eastAsia="en-US"/>
              </w:rPr>
              <w:t>合同包总价</w:t>
            </w:r>
          </w:p>
        </w:tc>
        <w:tc>
          <w:tcPr>
            <w:tcW w:w="1902" w:type="dxa"/>
            <w:vAlign w:val="center"/>
          </w:tcPr>
          <w:p w14:paraId="6C56C485">
            <w:pPr>
              <w:widowControl/>
              <w:spacing w:line="360" w:lineRule="auto"/>
              <w:jc w:val="center"/>
              <w:rPr>
                <w:rFonts w:ascii="宋体" w:hAnsi="宋体" w:cs="仿宋_GB2312"/>
                <w:sz w:val="24"/>
                <w:lang w:eastAsia="en-US"/>
              </w:rPr>
            </w:pPr>
            <w:r>
              <w:rPr>
                <w:rFonts w:hint="eastAsia" w:ascii="宋体" w:hAnsi="宋体" w:cs="仿宋_GB2312"/>
                <w:sz w:val="24"/>
              </w:rPr>
              <w:t>响应</w:t>
            </w:r>
            <w:r>
              <w:rPr>
                <w:rFonts w:hint="eastAsia" w:ascii="宋体" w:hAnsi="宋体" w:cs="仿宋_GB2312"/>
                <w:sz w:val="24"/>
                <w:lang w:eastAsia="en-US"/>
              </w:rPr>
              <w:t>保证金</w:t>
            </w:r>
          </w:p>
        </w:tc>
        <w:tc>
          <w:tcPr>
            <w:tcW w:w="864" w:type="dxa"/>
            <w:vAlign w:val="center"/>
          </w:tcPr>
          <w:p w14:paraId="5C4FC547">
            <w:pPr>
              <w:widowControl/>
              <w:spacing w:line="360" w:lineRule="auto"/>
              <w:jc w:val="center"/>
              <w:rPr>
                <w:rFonts w:ascii="宋体" w:hAnsi="宋体" w:cs="仿宋_GB2312"/>
                <w:sz w:val="24"/>
                <w:lang w:eastAsia="en-US"/>
              </w:rPr>
            </w:pPr>
            <w:r>
              <w:rPr>
                <w:rFonts w:hint="eastAsia" w:ascii="宋体" w:hAnsi="宋体" w:cs="仿宋_GB2312"/>
                <w:sz w:val="24"/>
                <w:lang w:eastAsia="en-US"/>
              </w:rPr>
              <w:t>备注</w:t>
            </w:r>
          </w:p>
        </w:tc>
      </w:tr>
      <w:tr w14:paraId="3453B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1464" w:type="dxa"/>
            <w:vAlign w:val="center"/>
          </w:tcPr>
          <w:p w14:paraId="743FA594">
            <w:pPr>
              <w:widowControl/>
              <w:spacing w:line="360" w:lineRule="auto"/>
              <w:jc w:val="center"/>
              <w:rPr>
                <w:rFonts w:ascii="宋体" w:hAnsi="宋体" w:cs="仿宋_GB2312"/>
                <w:sz w:val="24"/>
              </w:rPr>
            </w:pPr>
            <w:r>
              <w:rPr>
                <w:rFonts w:hint="eastAsia" w:ascii="宋体" w:hAnsi="宋体" w:cs="仿宋_GB2312"/>
                <w:sz w:val="24"/>
              </w:rPr>
              <w:t>1</w:t>
            </w:r>
          </w:p>
        </w:tc>
        <w:tc>
          <w:tcPr>
            <w:tcW w:w="3340" w:type="dxa"/>
            <w:vAlign w:val="center"/>
          </w:tcPr>
          <w:p w14:paraId="0C0A1D55">
            <w:pPr>
              <w:widowControl/>
              <w:spacing w:line="360" w:lineRule="auto"/>
              <w:jc w:val="center"/>
              <w:rPr>
                <w:rFonts w:ascii="宋体" w:hAnsi="宋体" w:cs="仿宋_GB2312"/>
                <w:sz w:val="24"/>
                <w:lang w:eastAsia="en-US"/>
              </w:rPr>
            </w:pPr>
          </w:p>
        </w:tc>
        <w:tc>
          <w:tcPr>
            <w:tcW w:w="1686" w:type="dxa"/>
            <w:vAlign w:val="center"/>
          </w:tcPr>
          <w:p w14:paraId="6A64565A">
            <w:pPr>
              <w:widowControl/>
              <w:spacing w:line="360" w:lineRule="auto"/>
              <w:jc w:val="center"/>
              <w:rPr>
                <w:rFonts w:ascii="宋体" w:hAnsi="宋体" w:cs="仿宋_GB2312"/>
                <w:sz w:val="24"/>
                <w:lang w:eastAsia="en-US"/>
              </w:rPr>
            </w:pPr>
          </w:p>
        </w:tc>
        <w:tc>
          <w:tcPr>
            <w:tcW w:w="1416" w:type="dxa"/>
            <w:vAlign w:val="center"/>
          </w:tcPr>
          <w:p w14:paraId="1A2AF3B7">
            <w:pPr>
              <w:widowControl/>
              <w:spacing w:line="360" w:lineRule="auto"/>
              <w:jc w:val="center"/>
              <w:rPr>
                <w:rFonts w:ascii="宋体" w:hAnsi="宋体" w:cs="仿宋_GB2312"/>
                <w:sz w:val="24"/>
                <w:lang w:eastAsia="en-US"/>
              </w:rPr>
            </w:pPr>
          </w:p>
        </w:tc>
        <w:tc>
          <w:tcPr>
            <w:tcW w:w="1495" w:type="dxa"/>
            <w:vAlign w:val="center"/>
          </w:tcPr>
          <w:p w14:paraId="551B87D4">
            <w:pPr>
              <w:widowControl/>
              <w:spacing w:line="360" w:lineRule="auto"/>
              <w:jc w:val="center"/>
              <w:rPr>
                <w:rFonts w:ascii="宋体" w:hAnsi="宋体" w:cs="仿宋_GB2312"/>
                <w:sz w:val="24"/>
                <w:lang w:eastAsia="en-US"/>
              </w:rPr>
            </w:pPr>
          </w:p>
        </w:tc>
        <w:tc>
          <w:tcPr>
            <w:tcW w:w="2009" w:type="dxa"/>
            <w:vAlign w:val="center"/>
          </w:tcPr>
          <w:p w14:paraId="73F76493">
            <w:pPr>
              <w:widowControl/>
              <w:spacing w:line="360" w:lineRule="auto"/>
              <w:jc w:val="center"/>
              <w:rPr>
                <w:rFonts w:ascii="宋体" w:hAnsi="宋体" w:cs="仿宋_GB2312"/>
                <w:sz w:val="24"/>
                <w:lang w:eastAsia="en-US"/>
              </w:rPr>
            </w:pPr>
          </w:p>
        </w:tc>
        <w:tc>
          <w:tcPr>
            <w:tcW w:w="1902" w:type="dxa"/>
            <w:vAlign w:val="center"/>
          </w:tcPr>
          <w:p w14:paraId="4E9E03EA">
            <w:pPr>
              <w:widowControl/>
              <w:spacing w:line="360" w:lineRule="auto"/>
              <w:jc w:val="center"/>
              <w:rPr>
                <w:rFonts w:ascii="宋体" w:hAnsi="宋体" w:cs="仿宋_GB2312"/>
                <w:sz w:val="24"/>
                <w:lang w:eastAsia="en-US"/>
              </w:rPr>
            </w:pPr>
          </w:p>
        </w:tc>
        <w:tc>
          <w:tcPr>
            <w:tcW w:w="864" w:type="dxa"/>
            <w:vAlign w:val="center"/>
          </w:tcPr>
          <w:p w14:paraId="50F2044B">
            <w:pPr>
              <w:widowControl/>
              <w:spacing w:line="360" w:lineRule="auto"/>
              <w:jc w:val="center"/>
              <w:rPr>
                <w:rFonts w:ascii="宋体" w:hAnsi="宋体" w:cs="仿宋_GB2312"/>
                <w:sz w:val="24"/>
                <w:lang w:eastAsia="en-US"/>
              </w:rPr>
            </w:pPr>
          </w:p>
        </w:tc>
      </w:tr>
      <w:tr w14:paraId="4CEDA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trPr>
        <w:tc>
          <w:tcPr>
            <w:tcW w:w="1464" w:type="dxa"/>
            <w:vAlign w:val="center"/>
          </w:tcPr>
          <w:p w14:paraId="68A9422D">
            <w:pPr>
              <w:widowControl/>
              <w:spacing w:line="360" w:lineRule="auto"/>
              <w:jc w:val="center"/>
              <w:rPr>
                <w:rFonts w:ascii="宋体" w:hAnsi="宋体" w:cs="仿宋_GB2312"/>
                <w:sz w:val="24"/>
              </w:rPr>
            </w:pPr>
            <w:r>
              <w:rPr>
                <w:rFonts w:hint="eastAsia" w:ascii="宋体" w:hAnsi="宋体" w:cs="仿宋_GB2312"/>
                <w:sz w:val="24"/>
              </w:rPr>
              <w:t>...</w:t>
            </w:r>
          </w:p>
        </w:tc>
        <w:tc>
          <w:tcPr>
            <w:tcW w:w="3340" w:type="dxa"/>
            <w:vAlign w:val="center"/>
          </w:tcPr>
          <w:p w14:paraId="7C299EE8">
            <w:pPr>
              <w:widowControl/>
              <w:spacing w:line="360" w:lineRule="auto"/>
              <w:jc w:val="center"/>
              <w:rPr>
                <w:rFonts w:ascii="宋体" w:hAnsi="宋体" w:cs="仿宋_GB2312"/>
                <w:sz w:val="24"/>
                <w:lang w:eastAsia="en-US"/>
              </w:rPr>
            </w:pPr>
          </w:p>
        </w:tc>
        <w:tc>
          <w:tcPr>
            <w:tcW w:w="1686" w:type="dxa"/>
            <w:vAlign w:val="center"/>
          </w:tcPr>
          <w:p w14:paraId="6AF9C692">
            <w:pPr>
              <w:widowControl/>
              <w:spacing w:line="360" w:lineRule="auto"/>
              <w:jc w:val="center"/>
              <w:rPr>
                <w:rFonts w:ascii="宋体" w:hAnsi="宋体" w:cs="仿宋_GB2312"/>
                <w:sz w:val="24"/>
                <w:lang w:eastAsia="en-US"/>
              </w:rPr>
            </w:pPr>
          </w:p>
        </w:tc>
        <w:tc>
          <w:tcPr>
            <w:tcW w:w="1416" w:type="dxa"/>
            <w:vAlign w:val="center"/>
          </w:tcPr>
          <w:p w14:paraId="1F8BB54D">
            <w:pPr>
              <w:widowControl/>
              <w:spacing w:line="360" w:lineRule="auto"/>
              <w:jc w:val="center"/>
              <w:rPr>
                <w:rFonts w:ascii="宋体" w:hAnsi="宋体" w:cs="仿宋_GB2312"/>
                <w:sz w:val="24"/>
                <w:lang w:eastAsia="en-US"/>
              </w:rPr>
            </w:pPr>
          </w:p>
        </w:tc>
        <w:tc>
          <w:tcPr>
            <w:tcW w:w="1495" w:type="dxa"/>
            <w:vAlign w:val="center"/>
          </w:tcPr>
          <w:p w14:paraId="35956ADE">
            <w:pPr>
              <w:widowControl/>
              <w:spacing w:line="360" w:lineRule="auto"/>
              <w:jc w:val="center"/>
              <w:rPr>
                <w:rFonts w:ascii="宋体" w:hAnsi="宋体" w:cs="仿宋_GB2312"/>
                <w:sz w:val="24"/>
                <w:lang w:eastAsia="en-US"/>
              </w:rPr>
            </w:pPr>
          </w:p>
        </w:tc>
        <w:tc>
          <w:tcPr>
            <w:tcW w:w="2009" w:type="dxa"/>
            <w:vAlign w:val="center"/>
          </w:tcPr>
          <w:p w14:paraId="27A48537">
            <w:pPr>
              <w:widowControl/>
              <w:spacing w:line="360" w:lineRule="auto"/>
              <w:jc w:val="center"/>
              <w:rPr>
                <w:rFonts w:ascii="宋体" w:hAnsi="宋体" w:cs="仿宋_GB2312"/>
                <w:sz w:val="24"/>
                <w:lang w:eastAsia="en-US"/>
              </w:rPr>
            </w:pPr>
          </w:p>
        </w:tc>
        <w:tc>
          <w:tcPr>
            <w:tcW w:w="1902" w:type="dxa"/>
            <w:vAlign w:val="center"/>
          </w:tcPr>
          <w:p w14:paraId="7BA4125B">
            <w:pPr>
              <w:widowControl/>
              <w:spacing w:line="360" w:lineRule="auto"/>
              <w:jc w:val="center"/>
              <w:rPr>
                <w:rFonts w:ascii="宋体" w:hAnsi="宋体" w:cs="仿宋_GB2312"/>
                <w:sz w:val="24"/>
                <w:lang w:eastAsia="en-US"/>
              </w:rPr>
            </w:pPr>
          </w:p>
        </w:tc>
        <w:tc>
          <w:tcPr>
            <w:tcW w:w="864" w:type="dxa"/>
            <w:vAlign w:val="center"/>
          </w:tcPr>
          <w:p w14:paraId="03D24FE2">
            <w:pPr>
              <w:widowControl/>
              <w:spacing w:line="360" w:lineRule="auto"/>
              <w:jc w:val="center"/>
              <w:rPr>
                <w:rFonts w:ascii="宋体" w:hAnsi="宋体" w:cs="仿宋_GB2312"/>
                <w:sz w:val="24"/>
                <w:lang w:eastAsia="en-US"/>
              </w:rPr>
            </w:pPr>
          </w:p>
        </w:tc>
      </w:tr>
    </w:tbl>
    <w:p w14:paraId="045427F4">
      <w:pPr>
        <w:kinsoku w:val="0"/>
        <w:autoSpaceDE w:val="0"/>
        <w:autoSpaceDN w:val="0"/>
        <w:adjustRightInd w:val="0"/>
        <w:snapToGrid w:val="0"/>
        <w:spacing w:before="97" w:line="220" w:lineRule="auto"/>
        <w:jc w:val="left"/>
        <w:textAlignment w:val="baseline"/>
        <w:rPr>
          <w:rFonts w:ascii="宋体" w:hAnsi="宋体" w:cs="仿宋_GB2312"/>
          <w:snapToGrid w:val="0"/>
          <w:spacing w:val="-1"/>
          <w:kern w:val="0"/>
          <w:sz w:val="24"/>
          <w:lang w:eastAsia="en-US"/>
        </w:rPr>
      </w:pPr>
    </w:p>
    <w:p w14:paraId="1762A213">
      <w:pPr>
        <w:kinsoku w:val="0"/>
        <w:autoSpaceDE w:val="0"/>
        <w:autoSpaceDN w:val="0"/>
        <w:adjustRightInd w:val="0"/>
        <w:snapToGrid w:val="0"/>
        <w:spacing w:before="97" w:line="220" w:lineRule="auto"/>
        <w:jc w:val="left"/>
        <w:textAlignment w:val="baseline"/>
        <w:rPr>
          <w:rFonts w:ascii="宋体" w:hAnsi="宋体" w:cs="仿宋_GB2312"/>
          <w:snapToGrid w:val="0"/>
          <w:spacing w:val="-1"/>
          <w:kern w:val="0"/>
          <w:sz w:val="24"/>
          <w:lang w:eastAsia="en-US"/>
        </w:rPr>
      </w:pPr>
      <w:r>
        <w:rPr>
          <w:rFonts w:hint="eastAsia" w:ascii="宋体" w:hAnsi="宋体" w:cs="仿宋_GB2312"/>
          <w:snapToGrid w:val="0"/>
          <w:spacing w:val="-1"/>
          <w:kern w:val="0"/>
          <w:sz w:val="24"/>
          <w:lang w:eastAsia="en-US"/>
        </w:rPr>
        <w:t>注：</w:t>
      </w:r>
    </w:p>
    <w:p w14:paraId="5AD906D1">
      <w:pPr>
        <w:kinsoku w:val="0"/>
        <w:autoSpaceDE w:val="0"/>
        <w:autoSpaceDN w:val="0"/>
        <w:adjustRightInd w:val="0"/>
        <w:snapToGrid w:val="0"/>
        <w:spacing w:before="97" w:line="220" w:lineRule="auto"/>
        <w:jc w:val="left"/>
        <w:textAlignment w:val="baseline"/>
        <w:rPr>
          <w:rFonts w:ascii="宋体" w:hAnsi="宋体" w:cs="仿宋_GB2312"/>
          <w:snapToGrid w:val="0"/>
          <w:spacing w:val="-1"/>
          <w:kern w:val="0"/>
          <w:sz w:val="24"/>
          <w:lang w:eastAsia="en-US"/>
        </w:rPr>
      </w:pPr>
      <w:r>
        <w:rPr>
          <w:rFonts w:hint="eastAsia" w:ascii="宋体" w:hAnsi="宋体" w:cs="仿宋_GB2312"/>
          <w:snapToGrid w:val="0"/>
          <w:spacing w:val="-1"/>
          <w:kern w:val="0"/>
          <w:sz w:val="24"/>
          <w:lang w:eastAsia="en-US"/>
        </w:rPr>
        <w:t>1. 本表以合同包为单位，不同合同包请分别填写并分页制作，同一合同包请按照该合同包的品目号顺序分别填写。</w:t>
      </w:r>
    </w:p>
    <w:p w14:paraId="5347D45C">
      <w:pPr>
        <w:widowControl/>
        <w:kinsoku w:val="0"/>
        <w:autoSpaceDE w:val="0"/>
        <w:autoSpaceDN w:val="0"/>
        <w:adjustRightInd w:val="0"/>
        <w:snapToGrid w:val="0"/>
        <w:spacing w:line="262" w:lineRule="auto"/>
        <w:jc w:val="left"/>
        <w:textAlignment w:val="baseline"/>
        <w:rPr>
          <w:rFonts w:ascii="宋体" w:hAnsi="宋体" w:cs="仿宋_GB2312"/>
          <w:snapToGrid w:val="0"/>
          <w:kern w:val="0"/>
          <w:szCs w:val="21"/>
          <w:lang w:eastAsia="en-US"/>
        </w:rPr>
      </w:pPr>
    </w:p>
    <w:p w14:paraId="0A202402">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7D0DA51A">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5C904A90">
      <w:pPr>
        <w:widowControl/>
        <w:jc w:val="center"/>
        <w:textAlignment w:val="center"/>
        <w:rPr>
          <w:rFonts w:ascii="宋体" w:hAnsi="宋体" w:cs="仿宋_GB2312"/>
          <w:b/>
          <w:sz w:val="28"/>
          <w:szCs w:val="28"/>
        </w:rPr>
        <w:sectPr>
          <w:pgSz w:w="16838" w:h="11906" w:orient="landscape"/>
          <w:pgMar w:top="1803" w:right="1440" w:bottom="1803" w:left="1440" w:header="851" w:footer="992" w:gutter="0"/>
          <w:cols w:space="0" w:num="1"/>
          <w:docGrid w:type="lines" w:linePitch="319" w:charSpace="0"/>
        </w:sectPr>
      </w:pPr>
    </w:p>
    <w:p w14:paraId="6A87AAE9">
      <w:pPr>
        <w:widowControl/>
        <w:jc w:val="center"/>
        <w:textAlignment w:val="center"/>
        <w:rPr>
          <w:rFonts w:ascii="宋体" w:hAnsi="宋体" w:cs="仿宋_GB2312"/>
          <w:sz w:val="28"/>
          <w:szCs w:val="28"/>
        </w:rPr>
      </w:pPr>
      <w:r>
        <w:rPr>
          <w:rFonts w:hint="eastAsia" w:ascii="宋体" w:hAnsi="宋体" w:cs="仿宋_GB2312"/>
          <w:b/>
          <w:sz w:val="28"/>
          <w:szCs w:val="28"/>
        </w:rPr>
        <w:t>附件2-1：投标（响应）报价明细表</w:t>
      </w:r>
    </w:p>
    <w:p w14:paraId="11D46167">
      <w:pPr>
        <w:ind w:firstLine="480"/>
        <w:rPr>
          <w:rFonts w:ascii="宋体" w:hAnsi="宋体" w:cs="仿宋_GB2312"/>
          <w:lang w:eastAsia="zh-Hans"/>
        </w:rPr>
      </w:pPr>
    </w:p>
    <w:p w14:paraId="242307EA">
      <w:pPr>
        <w:kinsoku w:val="0"/>
        <w:autoSpaceDE w:val="0"/>
        <w:autoSpaceDN w:val="0"/>
        <w:adjustRightInd w:val="0"/>
        <w:snapToGrid w:val="0"/>
        <w:spacing w:before="97" w:line="220" w:lineRule="auto"/>
        <w:jc w:val="left"/>
        <w:textAlignment w:val="baseline"/>
        <w:rPr>
          <w:rFonts w:ascii="宋体" w:hAnsi="宋体" w:cs="仿宋_GB2312"/>
          <w:snapToGrid w:val="0"/>
          <w:spacing w:val="-1"/>
          <w:kern w:val="0"/>
          <w:sz w:val="24"/>
          <w:lang w:eastAsia="en-US"/>
        </w:rPr>
      </w:pPr>
      <w:r>
        <w:rPr>
          <w:rFonts w:hint="eastAsia" w:ascii="宋体" w:hAnsi="宋体" w:cs="仿宋_GB2312"/>
          <w:snapToGrid w:val="0"/>
          <w:spacing w:val="-1"/>
          <w:kern w:val="0"/>
          <w:sz w:val="24"/>
          <w:lang w:eastAsia="en-US"/>
        </w:rPr>
        <w:t>项目编号：</w:t>
      </w:r>
      <w:r>
        <w:rPr>
          <w:rFonts w:hint="eastAsia" w:ascii="宋体" w:hAnsi="宋体" w:cs="仿宋_GB2312"/>
          <w:snapToGrid w:val="0"/>
          <w:spacing w:val="-1"/>
          <w:kern w:val="0"/>
          <w:sz w:val="24"/>
          <w:u w:val="single"/>
          <w:lang w:eastAsia="en-US"/>
        </w:rPr>
        <w:t xml:space="preserve">             </w:t>
      </w:r>
      <w:r>
        <w:rPr>
          <w:rFonts w:hint="eastAsia" w:ascii="宋体" w:hAnsi="宋体" w:cs="仿宋_GB2312"/>
          <w:snapToGrid w:val="0"/>
          <w:spacing w:val="-1"/>
          <w:kern w:val="0"/>
          <w:sz w:val="24"/>
          <w:lang w:eastAsia="en-US"/>
        </w:rPr>
        <w:t xml:space="preserve">   </w:t>
      </w:r>
    </w:p>
    <w:p w14:paraId="1B5593B4">
      <w:pPr>
        <w:kinsoku w:val="0"/>
        <w:autoSpaceDE w:val="0"/>
        <w:autoSpaceDN w:val="0"/>
        <w:adjustRightInd w:val="0"/>
        <w:snapToGrid w:val="0"/>
        <w:spacing w:before="97" w:line="220" w:lineRule="auto"/>
        <w:ind w:left="433"/>
        <w:jc w:val="right"/>
        <w:textAlignment w:val="baseline"/>
        <w:rPr>
          <w:rFonts w:ascii="宋体" w:hAnsi="宋体" w:cs="仿宋_GB2312"/>
          <w:snapToGrid w:val="0"/>
          <w:spacing w:val="-1"/>
          <w:kern w:val="0"/>
          <w:sz w:val="24"/>
          <w:lang w:eastAsia="en-US"/>
        </w:rPr>
      </w:pPr>
      <w:r>
        <w:rPr>
          <w:rFonts w:hint="eastAsia" w:ascii="宋体" w:hAnsi="宋体" w:cs="仿宋_GB2312"/>
          <w:snapToGrid w:val="0"/>
          <w:spacing w:val="-1"/>
          <w:kern w:val="0"/>
          <w:sz w:val="24"/>
          <w:lang w:eastAsia="en-US"/>
        </w:rPr>
        <w:t>货币单位：人民币元</w:t>
      </w:r>
    </w:p>
    <w:tbl>
      <w:tblPr>
        <w:tblStyle w:val="34"/>
        <w:tblW w:w="14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1199"/>
        <w:gridCol w:w="1641"/>
        <w:gridCol w:w="1934"/>
        <w:gridCol w:w="1512"/>
        <w:gridCol w:w="1226"/>
        <w:gridCol w:w="1247"/>
        <w:gridCol w:w="1164"/>
        <w:gridCol w:w="2337"/>
        <w:gridCol w:w="994"/>
      </w:tblGrid>
      <w:tr w14:paraId="46D7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22" w:type="dxa"/>
            <w:vAlign w:val="center"/>
          </w:tcPr>
          <w:p w14:paraId="3143DFBF">
            <w:pPr>
              <w:widowControl/>
              <w:spacing w:line="360" w:lineRule="auto"/>
              <w:jc w:val="center"/>
              <w:rPr>
                <w:rFonts w:ascii="宋体" w:hAnsi="宋体" w:cs="仿宋_GB2312"/>
                <w:sz w:val="24"/>
                <w:lang w:eastAsia="en-US"/>
              </w:rPr>
            </w:pPr>
            <w:r>
              <w:rPr>
                <w:rFonts w:hint="eastAsia" w:ascii="宋体" w:hAnsi="宋体" w:cs="仿宋_GB2312"/>
                <w:sz w:val="24"/>
                <w:lang w:eastAsia="en-US"/>
              </w:rPr>
              <w:t>合同包</w:t>
            </w:r>
          </w:p>
        </w:tc>
        <w:tc>
          <w:tcPr>
            <w:tcW w:w="1199" w:type="dxa"/>
            <w:vAlign w:val="center"/>
          </w:tcPr>
          <w:p w14:paraId="09F47138">
            <w:pPr>
              <w:widowControl/>
              <w:spacing w:line="360" w:lineRule="auto"/>
              <w:jc w:val="center"/>
              <w:rPr>
                <w:rFonts w:ascii="宋体" w:hAnsi="宋体" w:cs="仿宋_GB2312"/>
                <w:sz w:val="24"/>
                <w:lang w:eastAsia="en-US"/>
              </w:rPr>
            </w:pPr>
            <w:r>
              <w:rPr>
                <w:rFonts w:hint="eastAsia" w:ascii="宋体" w:hAnsi="宋体" w:cs="仿宋_GB2312"/>
                <w:sz w:val="24"/>
                <w:lang w:eastAsia="en-US"/>
              </w:rPr>
              <w:t>品目号</w:t>
            </w:r>
          </w:p>
        </w:tc>
        <w:tc>
          <w:tcPr>
            <w:tcW w:w="1641" w:type="dxa"/>
            <w:vAlign w:val="center"/>
          </w:tcPr>
          <w:p w14:paraId="69CE29A1">
            <w:pPr>
              <w:widowControl/>
              <w:spacing w:line="360" w:lineRule="auto"/>
              <w:jc w:val="center"/>
              <w:rPr>
                <w:rFonts w:ascii="宋体" w:hAnsi="宋体" w:cs="仿宋_GB2312"/>
                <w:sz w:val="24"/>
                <w:lang w:eastAsia="en-US"/>
              </w:rPr>
            </w:pPr>
            <w:r>
              <w:rPr>
                <w:rFonts w:hint="eastAsia" w:ascii="宋体" w:hAnsi="宋体" w:cs="仿宋_GB2312"/>
                <w:sz w:val="24"/>
                <w:lang w:eastAsia="en-US"/>
              </w:rPr>
              <w:t>货物名称</w:t>
            </w:r>
          </w:p>
        </w:tc>
        <w:tc>
          <w:tcPr>
            <w:tcW w:w="1934" w:type="dxa"/>
            <w:vAlign w:val="center"/>
          </w:tcPr>
          <w:p w14:paraId="33AD4EB7">
            <w:pPr>
              <w:widowControl/>
              <w:spacing w:line="360" w:lineRule="auto"/>
              <w:jc w:val="center"/>
              <w:rPr>
                <w:rFonts w:ascii="宋体" w:hAnsi="宋体" w:cs="仿宋_GB2312"/>
                <w:sz w:val="24"/>
                <w:lang w:eastAsia="en-US"/>
              </w:rPr>
            </w:pPr>
            <w:r>
              <w:rPr>
                <w:rFonts w:hint="eastAsia" w:ascii="宋体" w:hAnsi="宋体" w:cs="仿宋_GB2312"/>
                <w:sz w:val="24"/>
                <w:lang w:eastAsia="en-US"/>
              </w:rPr>
              <w:t>品牌、型号</w:t>
            </w:r>
          </w:p>
        </w:tc>
        <w:tc>
          <w:tcPr>
            <w:tcW w:w="1512" w:type="dxa"/>
            <w:vAlign w:val="center"/>
          </w:tcPr>
          <w:p w14:paraId="573ACB89">
            <w:pPr>
              <w:widowControl/>
              <w:spacing w:line="360" w:lineRule="auto"/>
              <w:jc w:val="center"/>
              <w:rPr>
                <w:rFonts w:ascii="宋体" w:hAnsi="宋体" w:cs="仿宋_GB2312"/>
                <w:sz w:val="24"/>
                <w:lang w:eastAsia="en-US"/>
              </w:rPr>
            </w:pPr>
            <w:r>
              <w:rPr>
                <w:rFonts w:hint="eastAsia" w:ascii="宋体" w:hAnsi="宋体" w:cs="仿宋_GB2312"/>
                <w:sz w:val="24"/>
                <w:lang w:eastAsia="en-US"/>
              </w:rPr>
              <w:t>制造商、国籍</w:t>
            </w:r>
          </w:p>
        </w:tc>
        <w:tc>
          <w:tcPr>
            <w:tcW w:w="1226" w:type="dxa"/>
            <w:vAlign w:val="center"/>
          </w:tcPr>
          <w:p w14:paraId="59791275">
            <w:pPr>
              <w:widowControl/>
              <w:spacing w:line="360" w:lineRule="auto"/>
              <w:jc w:val="center"/>
              <w:rPr>
                <w:rFonts w:ascii="宋体" w:hAnsi="宋体" w:cs="仿宋_GB2312"/>
                <w:sz w:val="24"/>
                <w:lang w:eastAsia="en-US"/>
              </w:rPr>
            </w:pPr>
            <w:r>
              <w:rPr>
                <w:rFonts w:hint="eastAsia" w:ascii="宋体" w:hAnsi="宋体" w:cs="仿宋_GB2312"/>
                <w:sz w:val="24"/>
                <w:lang w:eastAsia="en-US"/>
              </w:rPr>
              <w:t>数量</w:t>
            </w:r>
          </w:p>
        </w:tc>
        <w:tc>
          <w:tcPr>
            <w:tcW w:w="2411" w:type="dxa"/>
            <w:gridSpan w:val="2"/>
            <w:vAlign w:val="center"/>
          </w:tcPr>
          <w:p w14:paraId="11DC9C74">
            <w:pPr>
              <w:widowControl/>
              <w:spacing w:line="360" w:lineRule="auto"/>
              <w:jc w:val="center"/>
              <w:rPr>
                <w:rFonts w:ascii="宋体" w:hAnsi="宋体" w:cs="仿宋_GB2312"/>
                <w:sz w:val="24"/>
                <w:lang w:eastAsia="en-US"/>
              </w:rPr>
            </w:pPr>
            <w:r>
              <w:rPr>
                <w:rFonts w:hint="eastAsia" w:ascii="宋体" w:hAnsi="宋体" w:cs="仿宋_GB2312"/>
                <w:sz w:val="24"/>
                <w:lang w:eastAsia="en-US"/>
              </w:rPr>
              <w:t>品目号单价</w:t>
            </w:r>
          </w:p>
        </w:tc>
        <w:tc>
          <w:tcPr>
            <w:tcW w:w="2337" w:type="dxa"/>
            <w:vAlign w:val="center"/>
          </w:tcPr>
          <w:p w14:paraId="33B4D0D8">
            <w:pPr>
              <w:widowControl/>
              <w:spacing w:line="360" w:lineRule="auto"/>
              <w:jc w:val="center"/>
              <w:rPr>
                <w:rFonts w:ascii="宋体" w:hAnsi="宋体" w:cs="仿宋_GB2312"/>
                <w:sz w:val="24"/>
                <w:lang w:eastAsia="en-US"/>
              </w:rPr>
            </w:pPr>
            <w:r>
              <w:rPr>
                <w:rFonts w:hint="eastAsia" w:ascii="宋体" w:hAnsi="宋体" w:cs="仿宋_GB2312"/>
                <w:sz w:val="24"/>
                <w:lang w:eastAsia="en-US"/>
              </w:rPr>
              <w:t>品目号总价</w:t>
            </w:r>
          </w:p>
        </w:tc>
        <w:tc>
          <w:tcPr>
            <w:tcW w:w="994" w:type="dxa"/>
            <w:vAlign w:val="center"/>
          </w:tcPr>
          <w:p w14:paraId="009A87DF">
            <w:pPr>
              <w:widowControl/>
              <w:spacing w:line="360" w:lineRule="auto"/>
              <w:jc w:val="center"/>
              <w:rPr>
                <w:rFonts w:ascii="宋体" w:hAnsi="宋体" w:cs="仿宋_GB2312"/>
                <w:sz w:val="24"/>
                <w:lang w:eastAsia="en-US"/>
              </w:rPr>
            </w:pPr>
            <w:r>
              <w:rPr>
                <w:rFonts w:hint="eastAsia" w:ascii="宋体" w:hAnsi="宋体" w:cs="仿宋_GB2312"/>
                <w:sz w:val="24"/>
                <w:lang w:eastAsia="en-US"/>
              </w:rPr>
              <w:t>备注</w:t>
            </w:r>
          </w:p>
        </w:tc>
      </w:tr>
      <w:tr w14:paraId="5F9B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22" w:type="dxa"/>
            <w:vMerge w:val="restart"/>
            <w:tcBorders>
              <w:bottom w:val="nil"/>
            </w:tcBorders>
            <w:vAlign w:val="center"/>
          </w:tcPr>
          <w:p w14:paraId="3544161F">
            <w:pPr>
              <w:widowControl/>
              <w:spacing w:line="360" w:lineRule="auto"/>
              <w:jc w:val="center"/>
              <w:rPr>
                <w:rFonts w:ascii="宋体" w:hAnsi="宋体" w:cs="仿宋_GB2312"/>
                <w:sz w:val="24"/>
                <w:lang w:eastAsia="en-US"/>
              </w:rPr>
            </w:pPr>
            <w:r>
              <w:rPr>
                <w:rFonts w:hint="eastAsia" w:ascii="宋体" w:hAnsi="宋体" w:cs="仿宋_GB2312"/>
                <w:sz w:val="24"/>
                <w:lang w:eastAsia="en-US"/>
              </w:rPr>
              <w:t>1</w:t>
            </w:r>
          </w:p>
        </w:tc>
        <w:tc>
          <w:tcPr>
            <w:tcW w:w="1199" w:type="dxa"/>
            <w:vAlign w:val="center"/>
          </w:tcPr>
          <w:p w14:paraId="6C03F47B">
            <w:pPr>
              <w:widowControl/>
              <w:spacing w:line="360" w:lineRule="auto"/>
              <w:jc w:val="center"/>
              <w:rPr>
                <w:rFonts w:ascii="宋体" w:hAnsi="宋体" w:cs="仿宋_GB2312"/>
                <w:sz w:val="24"/>
                <w:lang w:eastAsia="en-US"/>
              </w:rPr>
            </w:pPr>
            <w:r>
              <w:rPr>
                <w:rFonts w:hint="eastAsia" w:ascii="宋体" w:hAnsi="宋体" w:cs="仿宋_GB2312"/>
                <w:sz w:val="24"/>
                <w:lang w:eastAsia="en-US"/>
              </w:rPr>
              <w:t>1-1</w:t>
            </w:r>
          </w:p>
        </w:tc>
        <w:tc>
          <w:tcPr>
            <w:tcW w:w="1641" w:type="dxa"/>
            <w:vAlign w:val="center"/>
          </w:tcPr>
          <w:p w14:paraId="674023DC">
            <w:pPr>
              <w:widowControl/>
              <w:spacing w:line="360" w:lineRule="auto"/>
              <w:jc w:val="center"/>
              <w:rPr>
                <w:rFonts w:ascii="宋体" w:hAnsi="宋体" w:cs="仿宋_GB2312"/>
                <w:sz w:val="24"/>
                <w:lang w:eastAsia="en-US"/>
              </w:rPr>
            </w:pPr>
          </w:p>
        </w:tc>
        <w:tc>
          <w:tcPr>
            <w:tcW w:w="1934" w:type="dxa"/>
            <w:vAlign w:val="center"/>
          </w:tcPr>
          <w:p w14:paraId="43E909A8">
            <w:pPr>
              <w:widowControl/>
              <w:spacing w:line="360" w:lineRule="auto"/>
              <w:jc w:val="center"/>
              <w:rPr>
                <w:rFonts w:ascii="宋体" w:hAnsi="宋体" w:cs="仿宋_GB2312"/>
                <w:sz w:val="24"/>
                <w:lang w:eastAsia="en-US"/>
              </w:rPr>
            </w:pPr>
          </w:p>
        </w:tc>
        <w:tc>
          <w:tcPr>
            <w:tcW w:w="1512" w:type="dxa"/>
            <w:vAlign w:val="center"/>
          </w:tcPr>
          <w:p w14:paraId="2779DCF1">
            <w:pPr>
              <w:widowControl/>
              <w:spacing w:line="360" w:lineRule="auto"/>
              <w:jc w:val="center"/>
              <w:rPr>
                <w:rFonts w:ascii="宋体" w:hAnsi="宋体" w:cs="仿宋_GB2312"/>
                <w:sz w:val="24"/>
                <w:lang w:eastAsia="en-US"/>
              </w:rPr>
            </w:pPr>
          </w:p>
        </w:tc>
        <w:tc>
          <w:tcPr>
            <w:tcW w:w="1226" w:type="dxa"/>
            <w:vAlign w:val="center"/>
          </w:tcPr>
          <w:p w14:paraId="6B8EE089">
            <w:pPr>
              <w:widowControl/>
              <w:spacing w:line="360" w:lineRule="auto"/>
              <w:jc w:val="center"/>
              <w:rPr>
                <w:rFonts w:ascii="宋体" w:hAnsi="宋体" w:cs="仿宋_GB2312"/>
                <w:sz w:val="24"/>
                <w:lang w:eastAsia="en-US"/>
              </w:rPr>
            </w:pPr>
          </w:p>
        </w:tc>
        <w:tc>
          <w:tcPr>
            <w:tcW w:w="2411" w:type="dxa"/>
            <w:gridSpan w:val="2"/>
            <w:vAlign w:val="center"/>
          </w:tcPr>
          <w:p w14:paraId="60DAD8D1">
            <w:pPr>
              <w:widowControl/>
              <w:spacing w:line="360" w:lineRule="auto"/>
              <w:jc w:val="center"/>
              <w:rPr>
                <w:rFonts w:ascii="宋体" w:hAnsi="宋体" w:cs="仿宋_GB2312"/>
                <w:sz w:val="24"/>
                <w:lang w:eastAsia="en-US"/>
              </w:rPr>
            </w:pPr>
          </w:p>
        </w:tc>
        <w:tc>
          <w:tcPr>
            <w:tcW w:w="2337" w:type="dxa"/>
            <w:vAlign w:val="center"/>
          </w:tcPr>
          <w:p w14:paraId="634BE80E">
            <w:pPr>
              <w:widowControl/>
              <w:spacing w:line="360" w:lineRule="auto"/>
              <w:jc w:val="center"/>
              <w:rPr>
                <w:rFonts w:ascii="宋体" w:hAnsi="宋体" w:cs="仿宋_GB2312"/>
                <w:sz w:val="24"/>
                <w:lang w:eastAsia="en-US"/>
              </w:rPr>
            </w:pPr>
          </w:p>
        </w:tc>
        <w:tc>
          <w:tcPr>
            <w:tcW w:w="994" w:type="dxa"/>
            <w:vAlign w:val="center"/>
          </w:tcPr>
          <w:p w14:paraId="0E97DE6A">
            <w:pPr>
              <w:widowControl/>
              <w:spacing w:line="360" w:lineRule="auto"/>
              <w:jc w:val="center"/>
              <w:rPr>
                <w:rFonts w:ascii="宋体" w:hAnsi="宋体" w:cs="仿宋_GB2312"/>
                <w:sz w:val="24"/>
                <w:lang w:eastAsia="en-US"/>
              </w:rPr>
            </w:pPr>
          </w:p>
        </w:tc>
      </w:tr>
      <w:tr w14:paraId="464BA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22" w:type="dxa"/>
            <w:vMerge w:val="continue"/>
            <w:tcBorders>
              <w:top w:val="nil"/>
              <w:bottom w:val="nil"/>
            </w:tcBorders>
            <w:vAlign w:val="center"/>
          </w:tcPr>
          <w:p w14:paraId="33CF7F32">
            <w:pPr>
              <w:widowControl/>
              <w:spacing w:line="360" w:lineRule="auto"/>
              <w:jc w:val="center"/>
              <w:rPr>
                <w:rFonts w:ascii="宋体" w:hAnsi="宋体" w:cs="仿宋_GB2312"/>
                <w:sz w:val="24"/>
                <w:lang w:eastAsia="en-US"/>
              </w:rPr>
            </w:pPr>
          </w:p>
        </w:tc>
        <w:tc>
          <w:tcPr>
            <w:tcW w:w="1199" w:type="dxa"/>
            <w:vAlign w:val="center"/>
          </w:tcPr>
          <w:p w14:paraId="3702DC92">
            <w:pPr>
              <w:widowControl/>
              <w:spacing w:line="360" w:lineRule="auto"/>
              <w:jc w:val="center"/>
              <w:rPr>
                <w:rFonts w:ascii="宋体" w:hAnsi="宋体" w:cs="仿宋_GB2312"/>
                <w:sz w:val="24"/>
                <w:lang w:eastAsia="en-US"/>
              </w:rPr>
            </w:pPr>
            <w:r>
              <w:rPr>
                <w:rFonts w:hint="eastAsia" w:ascii="宋体" w:hAnsi="宋体" w:cs="仿宋_GB2312"/>
                <w:sz w:val="24"/>
                <w:lang w:eastAsia="en-US"/>
              </w:rPr>
              <w:t>1-2</w:t>
            </w:r>
          </w:p>
        </w:tc>
        <w:tc>
          <w:tcPr>
            <w:tcW w:w="1641" w:type="dxa"/>
            <w:vAlign w:val="center"/>
          </w:tcPr>
          <w:p w14:paraId="46077932">
            <w:pPr>
              <w:widowControl/>
              <w:spacing w:line="360" w:lineRule="auto"/>
              <w:jc w:val="center"/>
              <w:rPr>
                <w:rFonts w:ascii="宋体" w:hAnsi="宋体" w:cs="仿宋_GB2312"/>
                <w:sz w:val="24"/>
                <w:lang w:eastAsia="en-US"/>
              </w:rPr>
            </w:pPr>
          </w:p>
        </w:tc>
        <w:tc>
          <w:tcPr>
            <w:tcW w:w="1934" w:type="dxa"/>
            <w:vAlign w:val="center"/>
          </w:tcPr>
          <w:p w14:paraId="4A9985A4">
            <w:pPr>
              <w:widowControl/>
              <w:spacing w:line="360" w:lineRule="auto"/>
              <w:jc w:val="center"/>
              <w:rPr>
                <w:rFonts w:ascii="宋体" w:hAnsi="宋体" w:cs="仿宋_GB2312"/>
                <w:sz w:val="24"/>
                <w:lang w:eastAsia="en-US"/>
              </w:rPr>
            </w:pPr>
          </w:p>
        </w:tc>
        <w:tc>
          <w:tcPr>
            <w:tcW w:w="1512" w:type="dxa"/>
            <w:vAlign w:val="center"/>
          </w:tcPr>
          <w:p w14:paraId="4AF4E27F">
            <w:pPr>
              <w:widowControl/>
              <w:spacing w:line="360" w:lineRule="auto"/>
              <w:jc w:val="center"/>
              <w:rPr>
                <w:rFonts w:ascii="宋体" w:hAnsi="宋体" w:cs="仿宋_GB2312"/>
                <w:sz w:val="24"/>
                <w:lang w:eastAsia="en-US"/>
              </w:rPr>
            </w:pPr>
          </w:p>
        </w:tc>
        <w:tc>
          <w:tcPr>
            <w:tcW w:w="1226" w:type="dxa"/>
            <w:vAlign w:val="center"/>
          </w:tcPr>
          <w:p w14:paraId="2AD8CCC1">
            <w:pPr>
              <w:widowControl/>
              <w:spacing w:line="360" w:lineRule="auto"/>
              <w:jc w:val="center"/>
              <w:rPr>
                <w:rFonts w:ascii="宋体" w:hAnsi="宋体" w:cs="仿宋_GB2312"/>
                <w:sz w:val="24"/>
                <w:lang w:eastAsia="en-US"/>
              </w:rPr>
            </w:pPr>
          </w:p>
        </w:tc>
        <w:tc>
          <w:tcPr>
            <w:tcW w:w="2411" w:type="dxa"/>
            <w:gridSpan w:val="2"/>
            <w:vAlign w:val="center"/>
          </w:tcPr>
          <w:p w14:paraId="37A92AB0">
            <w:pPr>
              <w:widowControl/>
              <w:spacing w:line="360" w:lineRule="auto"/>
              <w:jc w:val="center"/>
              <w:rPr>
                <w:rFonts w:ascii="宋体" w:hAnsi="宋体" w:cs="仿宋_GB2312"/>
                <w:sz w:val="24"/>
                <w:lang w:eastAsia="en-US"/>
              </w:rPr>
            </w:pPr>
          </w:p>
        </w:tc>
        <w:tc>
          <w:tcPr>
            <w:tcW w:w="2337" w:type="dxa"/>
            <w:vAlign w:val="center"/>
          </w:tcPr>
          <w:p w14:paraId="349D7417">
            <w:pPr>
              <w:widowControl/>
              <w:spacing w:line="360" w:lineRule="auto"/>
              <w:jc w:val="center"/>
              <w:rPr>
                <w:rFonts w:ascii="宋体" w:hAnsi="宋体" w:cs="仿宋_GB2312"/>
                <w:sz w:val="24"/>
                <w:lang w:eastAsia="en-US"/>
              </w:rPr>
            </w:pPr>
          </w:p>
        </w:tc>
        <w:tc>
          <w:tcPr>
            <w:tcW w:w="994" w:type="dxa"/>
            <w:vAlign w:val="center"/>
          </w:tcPr>
          <w:p w14:paraId="6D4B6E49">
            <w:pPr>
              <w:widowControl/>
              <w:spacing w:line="360" w:lineRule="auto"/>
              <w:jc w:val="center"/>
              <w:rPr>
                <w:rFonts w:ascii="宋体" w:hAnsi="宋体" w:cs="仿宋_GB2312"/>
                <w:sz w:val="24"/>
                <w:lang w:eastAsia="en-US"/>
              </w:rPr>
            </w:pPr>
          </w:p>
        </w:tc>
      </w:tr>
      <w:tr w14:paraId="4DF92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22" w:type="dxa"/>
            <w:vMerge w:val="continue"/>
            <w:tcBorders>
              <w:top w:val="nil"/>
              <w:bottom w:val="nil"/>
            </w:tcBorders>
            <w:vAlign w:val="center"/>
          </w:tcPr>
          <w:p w14:paraId="7DA2C9D7">
            <w:pPr>
              <w:widowControl/>
              <w:spacing w:line="360" w:lineRule="auto"/>
              <w:jc w:val="center"/>
              <w:rPr>
                <w:rFonts w:ascii="宋体" w:hAnsi="宋体" w:cs="仿宋_GB2312"/>
                <w:sz w:val="24"/>
                <w:lang w:eastAsia="en-US"/>
              </w:rPr>
            </w:pPr>
          </w:p>
        </w:tc>
        <w:tc>
          <w:tcPr>
            <w:tcW w:w="1199" w:type="dxa"/>
            <w:vAlign w:val="center"/>
          </w:tcPr>
          <w:p w14:paraId="411533AF">
            <w:pPr>
              <w:widowControl/>
              <w:spacing w:line="360" w:lineRule="auto"/>
              <w:jc w:val="center"/>
              <w:rPr>
                <w:rFonts w:ascii="宋体" w:hAnsi="宋体" w:cs="仿宋_GB2312"/>
                <w:sz w:val="24"/>
                <w:lang w:eastAsia="en-US"/>
              </w:rPr>
            </w:pPr>
            <w:r>
              <w:rPr>
                <w:rFonts w:hint="eastAsia" w:ascii="宋体" w:hAnsi="宋体" w:cs="仿宋_GB2312"/>
                <w:sz w:val="24"/>
                <w:lang w:eastAsia="en-US"/>
              </w:rPr>
              <w:t>1-3</w:t>
            </w:r>
          </w:p>
        </w:tc>
        <w:tc>
          <w:tcPr>
            <w:tcW w:w="1641" w:type="dxa"/>
            <w:vAlign w:val="center"/>
          </w:tcPr>
          <w:p w14:paraId="6ADC86A2">
            <w:pPr>
              <w:widowControl/>
              <w:spacing w:line="360" w:lineRule="auto"/>
              <w:jc w:val="center"/>
              <w:rPr>
                <w:rFonts w:ascii="宋体" w:hAnsi="宋体" w:cs="仿宋_GB2312"/>
                <w:sz w:val="24"/>
                <w:lang w:eastAsia="en-US"/>
              </w:rPr>
            </w:pPr>
          </w:p>
        </w:tc>
        <w:tc>
          <w:tcPr>
            <w:tcW w:w="1934" w:type="dxa"/>
            <w:vAlign w:val="center"/>
          </w:tcPr>
          <w:p w14:paraId="5873D69A">
            <w:pPr>
              <w:widowControl/>
              <w:spacing w:line="360" w:lineRule="auto"/>
              <w:jc w:val="center"/>
              <w:rPr>
                <w:rFonts w:ascii="宋体" w:hAnsi="宋体" w:cs="仿宋_GB2312"/>
                <w:sz w:val="24"/>
                <w:lang w:eastAsia="en-US"/>
              </w:rPr>
            </w:pPr>
          </w:p>
        </w:tc>
        <w:tc>
          <w:tcPr>
            <w:tcW w:w="1512" w:type="dxa"/>
            <w:vAlign w:val="center"/>
          </w:tcPr>
          <w:p w14:paraId="65F9DE71">
            <w:pPr>
              <w:widowControl/>
              <w:spacing w:line="360" w:lineRule="auto"/>
              <w:jc w:val="center"/>
              <w:rPr>
                <w:rFonts w:ascii="宋体" w:hAnsi="宋体" w:cs="仿宋_GB2312"/>
                <w:sz w:val="24"/>
                <w:lang w:eastAsia="en-US"/>
              </w:rPr>
            </w:pPr>
          </w:p>
        </w:tc>
        <w:tc>
          <w:tcPr>
            <w:tcW w:w="1226" w:type="dxa"/>
            <w:vAlign w:val="center"/>
          </w:tcPr>
          <w:p w14:paraId="3A8F3706">
            <w:pPr>
              <w:widowControl/>
              <w:spacing w:line="360" w:lineRule="auto"/>
              <w:jc w:val="center"/>
              <w:rPr>
                <w:rFonts w:ascii="宋体" w:hAnsi="宋体" w:cs="仿宋_GB2312"/>
                <w:sz w:val="24"/>
                <w:lang w:eastAsia="en-US"/>
              </w:rPr>
            </w:pPr>
          </w:p>
        </w:tc>
        <w:tc>
          <w:tcPr>
            <w:tcW w:w="2411" w:type="dxa"/>
            <w:gridSpan w:val="2"/>
            <w:vAlign w:val="center"/>
          </w:tcPr>
          <w:p w14:paraId="7F8DF8CD">
            <w:pPr>
              <w:widowControl/>
              <w:spacing w:line="360" w:lineRule="auto"/>
              <w:jc w:val="center"/>
              <w:rPr>
                <w:rFonts w:ascii="宋体" w:hAnsi="宋体" w:cs="仿宋_GB2312"/>
                <w:sz w:val="24"/>
                <w:lang w:eastAsia="en-US"/>
              </w:rPr>
            </w:pPr>
          </w:p>
        </w:tc>
        <w:tc>
          <w:tcPr>
            <w:tcW w:w="2337" w:type="dxa"/>
            <w:vAlign w:val="center"/>
          </w:tcPr>
          <w:p w14:paraId="3386C1C9">
            <w:pPr>
              <w:widowControl/>
              <w:spacing w:line="360" w:lineRule="auto"/>
              <w:jc w:val="center"/>
              <w:rPr>
                <w:rFonts w:ascii="宋体" w:hAnsi="宋体" w:cs="仿宋_GB2312"/>
                <w:sz w:val="24"/>
                <w:lang w:eastAsia="en-US"/>
              </w:rPr>
            </w:pPr>
          </w:p>
        </w:tc>
        <w:tc>
          <w:tcPr>
            <w:tcW w:w="994" w:type="dxa"/>
            <w:vAlign w:val="center"/>
          </w:tcPr>
          <w:p w14:paraId="352E3F3A">
            <w:pPr>
              <w:widowControl/>
              <w:spacing w:line="360" w:lineRule="auto"/>
              <w:jc w:val="center"/>
              <w:rPr>
                <w:rFonts w:ascii="宋体" w:hAnsi="宋体" w:cs="仿宋_GB2312"/>
                <w:sz w:val="24"/>
                <w:lang w:eastAsia="en-US"/>
              </w:rPr>
            </w:pPr>
          </w:p>
        </w:tc>
      </w:tr>
      <w:tr w14:paraId="18CEC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22" w:type="dxa"/>
            <w:vMerge w:val="continue"/>
            <w:tcBorders>
              <w:top w:val="nil"/>
            </w:tcBorders>
            <w:vAlign w:val="center"/>
          </w:tcPr>
          <w:p w14:paraId="540798FD">
            <w:pPr>
              <w:widowControl/>
              <w:spacing w:line="360" w:lineRule="auto"/>
              <w:jc w:val="center"/>
              <w:rPr>
                <w:rFonts w:ascii="宋体" w:hAnsi="宋体" w:cs="仿宋_GB2312"/>
                <w:sz w:val="24"/>
                <w:lang w:eastAsia="en-US"/>
              </w:rPr>
            </w:pPr>
          </w:p>
        </w:tc>
        <w:tc>
          <w:tcPr>
            <w:tcW w:w="1199" w:type="dxa"/>
            <w:vAlign w:val="center"/>
          </w:tcPr>
          <w:p w14:paraId="61584EB7">
            <w:pPr>
              <w:widowControl/>
              <w:spacing w:line="360" w:lineRule="auto"/>
              <w:jc w:val="center"/>
              <w:rPr>
                <w:rFonts w:ascii="宋体" w:hAnsi="宋体" w:cs="仿宋_GB2312"/>
                <w:sz w:val="24"/>
                <w:lang w:eastAsia="en-US"/>
              </w:rPr>
            </w:pPr>
            <w:r>
              <w:rPr>
                <w:rFonts w:hint="eastAsia" w:ascii="宋体" w:hAnsi="宋体" w:cs="仿宋_GB2312"/>
                <w:sz w:val="24"/>
                <w:lang w:eastAsia="en-US"/>
              </w:rPr>
              <w:t>...</w:t>
            </w:r>
          </w:p>
        </w:tc>
        <w:tc>
          <w:tcPr>
            <w:tcW w:w="1641" w:type="dxa"/>
            <w:vAlign w:val="center"/>
          </w:tcPr>
          <w:p w14:paraId="541982E7">
            <w:pPr>
              <w:widowControl/>
              <w:spacing w:line="360" w:lineRule="auto"/>
              <w:jc w:val="center"/>
              <w:rPr>
                <w:rFonts w:ascii="宋体" w:hAnsi="宋体" w:cs="仿宋_GB2312"/>
                <w:sz w:val="24"/>
                <w:lang w:eastAsia="en-US"/>
              </w:rPr>
            </w:pPr>
          </w:p>
        </w:tc>
        <w:tc>
          <w:tcPr>
            <w:tcW w:w="1934" w:type="dxa"/>
            <w:vAlign w:val="center"/>
          </w:tcPr>
          <w:p w14:paraId="65ACD853">
            <w:pPr>
              <w:widowControl/>
              <w:spacing w:line="360" w:lineRule="auto"/>
              <w:jc w:val="center"/>
              <w:rPr>
                <w:rFonts w:ascii="宋体" w:hAnsi="宋体" w:cs="仿宋_GB2312"/>
                <w:sz w:val="24"/>
                <w:lang w:eastAsia="en-US"/>
              </w:rPr>
            </w:pPr>
          </w:p>
        </w:tc>
        <w:tc>
          <w:tcPr>
            <w:tcW w:w="1512" w:type="dxa"/>
            <w:vAlign w:val="center"/>
          </w:tcPr>
          <w:p w14:paraId="0145BF24">
            <w:pPr>
              <w:widowControl/>
              <w:spacing w:line="360" w:lineRule="auto"/>
              <w:jc w:val="center"/>
              <w:rPr>
                <w:rFonts w:ascii="宋体" w:hAnsi="宋体" w:cs="仿宋_GB2312"/>
                <w:sz w:val="24"/>
                <w:lang w:eastAsia="en-US"/>
              </w:rPr>
            </w:pPr>
          </w:p>
        </w:tc>
        <w:tc>
          <w:tcPr>
            <w:tcW w:w="1226" w:type="dxa"/>
            <w:vAlign w:val="center"/>
          </w:tcPr>
          <w:p w14:paraId="54A0382A">
            <w:pPr>
              <w:widowControl/>
              <w:spacing w:line="360" w:lineRule="auto"/>
              <w:jc w:val="center"/>
              <w:rPr>
                <w:rFonts w:ascii="宋体" w:hAnsi="宋体" w:cs="仿宋_GB2312"/>
                <w:sz w:val="24"/>
                <w:lang w:eastAsia="en-US"/>
              </w:rPr>
            </w:pPr>
          </w:p>
        </w:tc>
        <w:tc>
          <w:tcPr>
            <w:tcW w:w="2411" w:type="dxa"/>
            <w:gridSpan w:val="2"/>
            <w:vAlign w:val="center"/>
          </w:tcPr>
          <w:p w14:paraId="20C69445">
            <w:pPr>
              <w:widowControl/>
              <w:spacing w:line="360" w:lineRule="auto"/>
              <w:jc w:val="center"/>
              <w:rPr>
                <w:rFonts w:ascii="宋体" w:hAnsi="宋体" w:cs="仿宋_GB2312"/>
                <w:sz w:val="24"/>
                <w:lang w:eastAsia="en-US"/>
              </w:rPr>
            </w:pPr>
          </w:p>
        </w:tc>
        <w:tc>
          <w:tcPr>
            <w:tcW w:w="2337" w:type="dxa"/>
            <w:vAlign w:val="center"/>
          </w:tcPr>
          <w:p w14:paraId="0197438C">
            <w:pPr>
              <w:widowControl/>
              <w:spacing w:line="360" w:lineRule="auto"/>
              <w:jc w:val="center"/>
              <w:rPr>
                <w:rFonts w:ascii="宋体" w:hAnsi="宋体" w:cs="仿宋_GB2312"/>
                <w:sz w:val="24"/>
                <w:lang w:eastAsia="en-US"/>
              </w:rPr>
            </w:pPr>
          </w:p>
        </w:tc>
        <w:tc>
          <w:tcPr>
            <w:tcW w:w="994" w:type="dxa"/>
            <w:vAlign w:val="center"/>
          </w:tcPr>
          <w:p w14:paraId="1965E37F">
            <w:pPr>
              <w:widowControl/>
              <w:spacing w:line="360" w:lineRule="auto"/>
              <w:jc w:val="center"/>
              <w:rPr>
                <w:rFonts w:ascii="宋体" w:hAnsi="宋体" w:cs="仿宋_GB2312"/>
                <w:sz w:val="24"/>
                <w:lang w:eastAsia="en-US"/>
              </w:rPr>
            </w:pPr>
          </w:p>
        </w:tc>
      </w:tr>
      <w:tr w14:paraId="1C91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3762" w:type="dxa"/>
            <w:gridSpan w:val="3"/>
          </w:tcPr>
          <w:p w14:paraId="657AF797">
            <w:pPr>
              <w:widowControl/>
              <w:spacing w:line="360" w:lineRule="auto"/>
              <w:jc w:val="right"/>
              <w:rPr>
                <w:rFonts w:ascii="宋体" w:hAnsi="宋体" w:cs="仿宋_GB2312"/>
                <w:sz w:val="24"/>
                <w:lang w:eastAsia="en-US"/>
              </w:rPr>
            </w:pPr>
            <w:r>
              <w:rPr>
                <w:rFonts w:hint="eastAsia" w:ascii="宋体" w:hAnsi="宋体" w:cs="仿宋_GB2312"/>
                <w:sz w:val="24"/>
                <w:lang w:eastAsia="en-US"/>
              </w:rPr>
              <w:t>合同包总价</w:t>
            </w:r>
            <w:r>
              <w:rPr>
                <w:rFonts w:hint="eastAsia" w:ascii="宋体" w:hAnsi="宋体" w:cs="仿宋_GB2312"/>
                <w:sz w:val="24"/>
              </w:rPr>
              <w:t>（</w:t>
            </w:r>
            <w:r>
              <w:rPr>
                <w:rFonts w:hint="eastAsia" w:ascii="宋体" w:hAnsi="宋体" w:cs="仿宋_GB2312"/>
                <w:sz w:val="24"/>
                <w:lang w:eastAsia="en-US"/>
              </w:rPr>
              <w:t>现场交货价</w:t>
            </w:r>
            <w:r>
              <w:rPr>
                <w:rFonts w:hint="eastAsia" w:ascii="宋体" w:hAnsi="宋体" w:cs="仿宋_GB2312"/>
                <w:sz w:val="24"/>
              </w:rPr>
              <w:t>）</w:t>
            </w:r>
          </w:p>
        </w:tc>
        <w:tc>
          <w:tcPr>
            <w:tcW w:w="5919" w:type="dxa"/>
            <w:gridSpan w:val="4"/>
          </w:tcPr>
          <w:p w14:paraId="5811E504">
            <w:pPr>
              <w:widowControl/>
              <w:spacing w:line="360" w:lineRule="auto"/>
              <w:jc w:val="left"/>
              <w:rPr>
                <w:rFonts w:ascii="宋体" w:hAnsi="宋体" w:cs="仿宋_GB2312"/>
                <w:sz w:val="24"/>
                <w:lang w:eastAsia="en-US"/>
              </w:rPr>
            </w:pPr>
            <w:r>
              <w:rPr>
                <w:rFonts w:hint="eastAsia" w:ascii="宋体" w:hAnsi="宋体" w:cs="仿宋_GB2312"/>
                <w:sz w:val="24"/>
                <w:lang w:eastAsia="en-US"/>
              </w:rPr>
              <w:t>大写：</w:t>
            </w:r>
          </w:p>
        </w:tc>
        <w:tc>
          <w:tcPr>
            <w:tcW w:w="4495" w:type="dxa"/>
            <w:gridSpan w:val="3"/>
          </w:tcPr>
          <w:p w14:paraId="30C72CBC">
            <w:pPr>
              <w:widowControl/>
              <w:spacing w:line="360" w:lineRule="auto"/>
              <w:jc w:val="left"/>
              <w:rPr>
                <w:rFonts w:ascii="宋体" w:hAnsi="宋体" w:cs="仿宋_GB2312"/>
                <w:sz w:val="24"/>
                <w:lang w:eastAsia="en-US"/>
              </w:rPr>
            </w:pPr>
            <w:r>
              <w:rPr>
                <w:rFonts w:hint="eastAsia" w:ascii="宋体" w:hAnsi="宋体" w:cs="仿宋_GB2312"/>
                <w:sz w:val="24"/>
                <w:lang w:eastAsia="en-US"/>
              </w:rPr>
              <w:t>小写：</w:t>
            </w:r>
          </w:p>
        </w:tc>
      </w:tr>
    </w:tbl>
    <w:p w14:paraId="3FB0C850">
      <w:pPr>
        <w:spacing w:line="400" w:lineRule="exact"/>
        <w:jc w:val="left"/>
        <w:rPr>
          <w:rFonts w:ascii="宋体" w:hAnsi="宋体" w:cs="仿宋_GB2312"/>
          <w:b/>
          <w:szCs w:val="20"/>
        </w:rPr>
      </w:pPr>
    </w:p>
    <w:p w14:paraId="626612ED">
      <w:pPr>
        <w:spacing w:line="400" w:lineRule="exact"/>
        <w:jc w:val="left"/>
        <w:rPr>
          <w:rFonts w:ascii="宋体" w:hAnsi="宋体" w:cs="仿宋_GB2312"/>
          <w:b/>
          <w:szCs w:val="20"/>
        </w:rPr>
      </w:pPr>
      <w:r>
        <w:rPr>
          <w:rFonts w:hint="eastAsia" w:ascii="宋体" w:hAnsi="宋体" w:cs="仿宋_GB2312"/>
          <w:b/>
          <w:szCs w:val="20"/>
        </w:rPr>
        <w:t>注：</w:t>
      </w:r>
    </w:p>
    <w:p w14:paraId="0E32EE57">
      <w:pPr>
        <w:spacing w:line="400" w:lineRule="exact"/>
        <w:jc w:val="left"/>
        <w:rPr>
          <w:rFonts w:ascii="宋体" w:hAnsi="宋体" w:cs="仿宋_GB2312"/>
          <w:b/>
          <w:szCs w:val="20"/>
        </w:rPr>
      </w:pPr>
      <w:r>
        <w:rPr>
          <w:rFonts w:hint="eastAsia" w:ascii="宋体" w:hAnsi="宋体" w:cs="仿宋_GB2312"/>
          <w:b/>
          <w:szCs w:val="20"/>
        </w:rPr>
        <w:t>1. 本表以合同包为单位，不同合同包请分别填写并分页制作，同一合同包请按照该合同包的品目号顺序分别填写。</w:t>
      </w:r>
    </w:p>
    <w:p w14:paraId="3733CC05">
      <w:pPr>
        <w:spacing w:line="400" w:lineRule="exact"/>
        <w:jc w:val="left"/>
        <w:rPr>
          <w:rFonts w:ascii="宋体" w:hAnsi="宋体" w:cs="仿宋_GB2312"/>
          <w:b/>
          <w:szCs w:val="20"/>
        </w:rPr>
      </w:pPr>
      <w:r>
        <w:rPr>
          <w:rFonts w:hint="eastAsia" w:ascii="宋体" w:hAnsi="宋体" w:cs="仿宋_GB2312"/>
          <w:b/>
          <w:szCs w:val="20"/>
        </w:rPr>
        <w:t>2. 当一个合同包有多个品目号时，供应商应计算出该合同包的合计价。</w:t>
      </w:r>
    </w:p>
    <w:p w14:paraId="35B3FDEA">
      <w:pPr>
        <w:spacing w:line="400" w:lineRule="exact"/>
        <w:jc w:val="left"/>
        <w:rPr>
          <w:rFonts w:ascii="宋体" w:hAnsi="宋体" w:cs="仿宋_GB2312"/>
          <w:b/>
          <w:szCs w:val="20"/>
        </w:rPr>
      </w:pPr>
      <w:r>
        <w:rPr>
          <w:rFonts w:hint="eastAsia" w:ascii="宋体" w:hAnsi="宋体" w:cs="仿宋_GB2312"/>
          <w:b/>
          <w:szCs w:val="20"/>
        </w:rPr>
        <w:t>3. 表中“品牌、规格、型号”栏中注明的规格型号应与国家有关部门颁发的证书中标注的型号一致。</w:t>
      </w:r>
    </w:p>
    <w:p w14:paraId="201082E1">
      <w:pPr>
        <w:spacing w:line="400" w:lineRule="exact"/>
        <w:jc w:val="left"/>
        <w:rPr>
          <w:rFonts w:ascii="宋体" w:hAnsi="宋体" w:cs="仿宋_GB2312"/>
          <w:b/>
          <w:szCs w:val="20"/>
        </w:rPr>
      </w:pPr>
    </w:p>
    <w:p w14:paraId="1791321F">
      <w:pPr>
        <w:spacing w:line="336"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6DE31C00">
      <w:pPr>
        <w:spacing w:line="336"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20241A37">
      <w:pPr>
        <w:widowControl/>
        <w:spacing w:line="360" w:lineRule="auto"/>
        <w:jc w:val="center"/>
        <w:textAlignment w:val="center"/>
        <w:rPr>
          <w:rFonts w:ascii="宋体" w:hAnsi="宋体" w:cs="仿宋_GB2312"/>
          <w:kern w:val="0"/>
          <w:sz w:val="24"/>
        </w:rPr>
        <w:sectPr>
          <w:pgSz w:w="16838" w:h="11906" w:orient="landscape"/>
          <w:pgMar w:top="1803" w:right="1440" w:bottom="1803" w:left="1440" w:header="851" w:footer="992" w:gutter="0"/>
          <w:cols w:space="0" w:num="1"/>
          <w:docGrid w:type="lines" w:linePitch="319" w:charSpace="0"/>
        </w:sectPr>
      </w:pPr>
    </w:p>
    <w:p w14:paraId="360CEF6C">
      <w:pPr>
        <w:spacing w:line="400" w:lineRule="exact"/>
        <w:jc w:val="center"/>
        <w:rPr>
          <w:rFonts w:ascii="宋体" w:hAnsi="宋体" w:cs="仿宋_GB2312"/>
          <w:b/>
          <w:szCs w:val="20"/>
        </w:rPr>
      </w:pPr>
      <w:r>
        <w:rPr>
          <w:rFonts w:hint="eastAsia" w:ascii="宋体" w:hAnsi="宋体" w:cs="仿宋_GB2312"/>
          <w:b/>
          <w:sz w:val="28"/>
          <w:szCs w:val="28"/>
        </w:rPr>
        <w:t>附件2-2：组成货物主要件和关键件清单（如有）</w:t>
      </w:r>
    </w:p>
    <w:p w14:paraId="2E0B8F01">
      <w:pPr>
        <w:spacing w:line="400" w:lineRule="exact"/>
        <w:jc w:val="left"/>
        <w:rPr>
          <w:rFonts w:ascii="宋体" w:hAnsi="宋体" w:cs="仿宋_GB2312"/>
          <w:b/>
          <w:szCs w:val="20"/>
        </w:rPr>
      </w:pPr>
    </w:p>
    <w:tbl>
      <w:tblPr>
        <w:tblStyle w:val="19"/>
        <w:tblW w:w="8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35"/>
        <w:gridCol w:w="1365"/>
        <w:gridCol w:w="1155"/>
        <w:gridCol w:w="945"/>
        <w:gridCol w:w="630"/>
        <w:gridCol w:w="945"/>
        <w:gridCol w:w="735"/>
        <w:gridCol w:w="1333"/>
      </w:tblGrid>
      <w:tr w14:paraId="4A33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868" w:type="dxa"/>
            <w:vAlign w:val="center"/>
          </w:tcPr>
          <w:p w14:paraId="072F4818">
            <w:pPr>
              <w:spacing w:line="400" w:lineRule="exact"/>
              <w:jc w:val="left"/>
              <w:rPr>
                <w:rFonts w:ascii="宋体" w:hAnsi="宋体" w:cs="仿宋_GB2312"/>
                <w:b/>
                <w:szCs w:val="20"/>
              </w:rPr>
            </w:pPr>
            <w:r>
              <w:rPr>
                <w:rFonts w:hint="eastAsia" w:ascii="宋体" w:hAnsi="宋体" w:cs="仿宋_GB2312"/>
                <w:b/>
                <w:szCs w:val="20"/>
              </w:rPr>
              <w:t>合同包/品目号</w:t>
            </w:r>
          </w:p>
        </w:tc>
        <w:tc>
          <w:tcPr>
            <w:tcW w:w="735" w:type="dxa"/>
            <w:vAlign w:val="center"/>
          </w:tcPr>
          <w:p w14:paraId="61E07D7E">
            <w:pPr>
              <w:spacing w:line="400" w:lineRule="exact"/>
              <w:jc w:val="left"/>
              <w:rPr>
                <w:rFonts w:ascii="宋体" w:hAnsi="宋体" w:cs="仿宋_GB2312"/>
                <w:b/>
                <w:szCs w:val="20"/>
              </w:rPr>
            </w:pPr>
            <w:r>
              <w:rPr>
                <w:rFonts w:hint="eastAsia" w:ascii="宋体" w:hAnsi="宋体" w:cs="仿宋_GB2312"/>
                <w:b/>
                <w:szCs w:val="20"/>
              </w:rPr>
              <w:t>序号</w:t>
            </w:r>
          </w:p>
        </w:tc>
        <w:tc>
          <w:tcPr>
            <w:tcW w:w="1365" w:type="dxa"/>
            <w:vAlign w:val="center"/>
          </w:tcPr>
          <w:p w14:paraId="792D1458">
            <w:pPr>
              <w:spacing w:line="400" w:lineRule="exact"/>
              <w:jc w:val="left"/>
              <w:rPr>
                <w:rFonts w:ascii="宋体" w:hAnsi="宋体" w:cs="仿宋_GB2312"/>
                <w:b/>
                <w:szCs w:val="20"/>
              </w:rPr>
            </w:pPr>
            <w:r>
              <w:rPr>
                <w:rFonts w:hint="eastAsia" w:ascii="宋体" w:hAnsi="宋体" w:cs="仿宋_GB2312"/>
                <w:b/>
                <w:szCs w:val="20"/>
              </w:rPr>
              <w:t>货物名称</w:t>
            </w:r>
          </w:p>
        </w:tc>
        <w:tc>
          <w:tcPr>
            <w:tcW w:w="1155" w:type="dxa"/>
            <w:vAlign w:val="center"/>
          </w:tcPr>
          <w:p w14:paraId="754F794D">
            <w:pPr>
              <w:spacing w:line="400" w:lineRule="exact"/>
              <w:jc w:val="left"/>
              <w:rPr>
                <w:rFonts w:ascii="宋体" w:hAnsi="宋体" w:cs="仿宋_GB2312"/>
                <w:b/>
                <w:szCs w:val="20"/>
              </w:rPr>
            </w:pPr>
            <w:r>
              <w:rPr>
                <w:rFonts w:hint="eastAsia" w:ascii="宋体" w:hAnsi="宋体" w:cs="仿宋_GB2312"/>
                <w:b/>
                <w:szCs w:val="20"/>
              </w:rPr>
              <w:t>品牌、型号</w:t>
            </w:r>
          </w:p>
        </w:tc>
        <w:tc>
          <w:tcPr>
            <w:tcW w:w="945" w:type="dxa"/>
            <w:vAlign w:val="center"/>
          </w:tcPr>
          <w:p w14:paraId="681C3A8B">
            <w:pPr>
              <w:spacing w:line="400" w:lineRule="exact"/>
              <w:jc w:val="left"/>
              <w:rPr>
                <w:rFonts w:ascii="宋体" w:hAnsi="宋体" w:cs="仿宋_GB2312"/>
                <w:b/>
                <w:szCs w:val="20"/>
              </w:rPr>
            </w:pPr>
            <w:r>
              <w:rPr>
                <w:rFonts w:hint="eastAsia" w:ascii="宋体" w:hAnsi="宋体" w:cs="仿宋_GB2312"/>
                <w:b/>
                <w:szCs w:val="20"/>
              </w:rPr>
              <w:t>产地</w:t>
            </w:r>
          </w:p>
        </w:tc>
        <w:tc>
          <w:tcPr>
            <w:tcW w:w="630" w:type="dxa"/>
            <w:vAlign w:val="center"/>
          </w:tcPr>
          <w:p w14:paraId="3F3EBCC4">
            <w:pPr>
              <w:spacing w:line="400" w:lineRule="exact"/>
              <w:jc w:val="left"/>
              <w:rPr>
                <w:rFonts w:ascii="宋体" w:hAnsi="宋体" w:cs="仿宋_GB2312"/>
                <w:b/>
                <w:szCs w:val="20"/>
              </w:rPr>
            </w:pPr>
            <w:r>
              <w:rPr>
                <w:rFonts w:hint="eastAsia" w:ascii="宋体" w:hAnsi="宋体" w:cs="仿宋_GB2312"/>
                <w:b/>
                <w:szCs w:val="20"/>
              </w:rPr>
              <w:t>数量</w:t>
            </w:r>
          </w:p>
        </w:tc>
        <w:tc>
          <w:tcPr>
            <w:tcW w:w="945" w:type="dxa"/>
            <w:vAlign w:val="center"/>
          </w:tcPr>
          <w:p w14:paraId="70857C69">
            <w:pPr>
              <w:spacing w:line="400" w:lineRule="exact"/>
              <w:jc w:val="left"/>
              <w:rPr>
                <w:rFonts w:ascii="宋体" w:hAnsi="宋体" w:cs="仿宋_GB2312"/>
                <w:b/>
                <w:szCs w:val="20"/>
              </w:rPr>
            </w:pPr>
            <w:r>
              <w:rPr>
                <w:rFonts w:hint="eastAsia" w:ascii="宋体" w:hAnsi="宋体" w:cs="仿宋_GB2312"/>
                <w:b/>
                <w:szCs w:val="20"/>
              </w:rPr>
              <w:t>单价</w:t>
            </w:r>
          </w:p>
        </w:tc>
        <w:tc>
          <w:tcPr>
            <w:tcW w:w="735" w:type="dxa"/>
            <w:vAlign w:val="center"/>
          </w:tcPr>
          <w:p w14:paraId="0EACB0BD">
            <w:pPr>
              <w:spacing w:line="400" w:lineRule="exact"/>
              <w:jc w:val="left"/>
              <w:rPr>
                <w:rFonts w:ascii="宋体" w:hAnsi="宋体" w:cs="仿宋_GB2312"/>
                <w:b/>
                <w:szCs w:val="20"/>
              </w:rPr>
            </w:pPr>
            <w:r>
              <w:rPr>
                <w:rFonts w:hint="eastAsia" w:ascii="宋体" w:hAnsi="宋体" w:cs="仿宋_GB2312"/>
                <w:b/>
                <w:szCs w:val="20"/>
              </w:rPr>
              <w:t>总价</w:t>
            </w:r>
          </w:p>
        </w:tc>
        <w:tc>
          <w:tcPr>
            <w:tcW w:w="1333" w:type="dxa"/>
            <w:vAlign w:val="center"/>
          </w:tcPr>
          <w:p w14:paraId="120EC941">
            <w:pPr>
              <w:spacing w:line="400" w:lineRule="exact"/>
              <w:jc w:val="left"/>
              <w:rPr>
                <w:rFonts w:ascii="宋体" w:hAnsi="宋体" w:cs="仿宋_GB2312"/>
                <w:b/>
                <w:szCs w:val="20"/>
              </w:rPr>
            </w:pPr>
            <w:r>
              <w:rPr>
                <w:rFonts w:hint="eastAsia" w:ascii="宋体" w:hAnsi="宋体" w:cs="仿宋_GB2312"/>
                <w:b/>
                <w:szCs w:val="20"/>
              </w:rPr>
              <w:t>备注</w:t>
            </w:r>
          </w:p>
        </w:tc>
      </w:tr>
      <w:tr w14:paraId="5CFE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62521DA6">
            <w:pPr>
              <w:spacing w:line="400" w:lineRule="exact"/>
              <w:jc w:val="left"/>
              <w:rPr>
                <w:rFonts w:ascii="宋体" w:hAnsi="宋体" w:cs="仿宋_GB2312"/>
                <w:b/>
                <w:szCs w:val="21"/>
              </w:rPr>
            </w:pPr>
            <w:r>
              <w:rPr>
                <w:rFonts w:hint="eastAsia" w:ascii="宋体" w:hAnsi="宋体" w:cs="仿宋_GB2312"/>
                <w:b/>
                <w:szCs w:val="20"/>
              </w:rPr>
              <w:t xml:space="preserve"> </w:t>
            </w:r>
          </w:p>
          <w:p w14:paraId="33BBC2A1">
            <w:pPr>
              <w:spacing w:line="400" w:lineRule="exact"/>
              <w:jc w:val="left"/>
              <w:rPr>
                <w:rFonts w:ascii="宋体" w:hAnsi="宋体" w:cs="仿宋_GB2312"/>
                <w:b/>
                <w:szCs w:val="21"/>
              </w:rPr>
            </w:pPr>
            <w:r>
              <w:rPr>
                <w:rFonts w:hint="eastAsia" w:ascii="宋体" w:hAnsi="宋体" w:cs="仿宋_GB2312"/>
                <w:b/>
                <w:szCs w:val="20"/>
              </w:rPr>
              <w:t xml:space="preserve"> </w:t>
            </w:r>
          </w:p>
        </w:tc>
        <w:tc>
          <w:tcPr>
            <w:tcW w:w="735" w:type="dxa"/>
            <w:vAlign w:val="center"/>
          </w:tcPr>
          <w:p w14:paraId="2012B3F2">
            <w:pPr>
              <w:spacing w:line="400" w:lineRule="exact"/>
              <w:jc w:val="left"/>
              <w:rPr>
                <w:rFonts w:ascii="宋体" w:hAnsi="宋体" w:cs="仿宋_GB2312"/>
                <w:b/>
                <w:szCs w:val="20"/>
              </w:rPr>
            </w:pPr>
            <w:r>
              <w:rPr>
                <w:rFonts w:hint="eastAsia" w:ascii="宋体" w:hAnsi="宋体" w:cs="仿宋_GB2312"/>
                <w:b/>
                <w:szCs w:val="20"/>
              </w:rPr>
              <w:t xml:space="preserve"> </w:t>
            </w:r>
          </w:p>
        </w:tc>
        <w:tc>
          <w:tcPr>
            <w:tcW w:w="1365" w:type="dxa"/>
            <w:vAlign w:val="center"/>
          </w:tcPr>
          <w:p w14:paraId="708D76A2">
            <w:pPr>
              <w:spacing w:line="400" w:lineRule="exact"/>
              <w:jc w:val="left"/>
              <w:rPr>
                <w:rFonts w:ascii="宋体" w:hAnsi="宋体" w:cs="仿宋_GB2312"/>
                <w:b/>
                <w:szCs w:val="20"/>
              </w:rPr>
            </w:pPr>
          </w:p>
        </w:tc>
        <w:tc>
          <w:tcPr>
            <w:tcW w:w="1155" w:type="dxa"/>
            <w:vAlign w:val="center"/>
          </w:tcPr>
          <w:p w14:paraId="0E1E6279">
            <w:pPr>
              <w:spacing w:line="400" w:lineRule="exact"/>
              <w:jc w:val="left"/>
              <w:rPr>
                <w:rFonts w:ascii="宋体" w:hAnsi="宋体" w:cs="仿宋_GB2312"/>
                <w:b/>
                <w:szCs w:val="20"/>
              </w:rPr>
            </w:pPr>
          </w:p>
        </w:tc>
        <w:tc>
          <w:tcPr>
            <w:tcW w:w="945" w:type="dxa"/>
            <w:vAlign w:val="center"/>
          </w:tcPr>
          <w:p w14:paraId="4D7749E7">
            <w:pPr>
              <w:spacing w:line="400" w:lineRule="exact"/>
              <w:jc w:val="left"/>
              <w:rPr>
                <w:rFonts w:ascii="宋体" w:hAnsi="宋体" w:cs="仿宋_GB2312"/>
                <w:b/>
                <w:szCs w:val="20"/>
              </w:rPr>
            </w:pPr>
          </w:p>
        </w:tc>
        <w:tc>
          <w:tcPr>
            <w:tcW w:w="630" w:type="dxa"/>
            <w:vAlign w:val="center"/>
          </w:tcPr>
          <w:p w14:paraId="29857D4C">
            <w:pPr>
              <w:spacing w:line="400" w:lineRule="exact"/>
              <w:jc w:val="left"/>
              <w:rPr>
                <w:rFonts w:ascii="宋体" w:hAnsi="宋体" w:cs="仿宋_GB2312"/>
                <w:b/>
                <w:szCs w:val="20"/>
              </w:rPr>
            </w:pPr>
          </w:p>
        </w:tc>
        <w:tc>
          <w:tcPr>
            <w:tcW w:w="945" w:type="dxa"/>
            <w:vAlign w:val="center"/>
          </w:tcPr>
          <w:p w14:paraId="37384804">
            <w:pPr>
              <w:spacing w:line="400" w:lineRule="exact"/>
              <w:jc w:val="left"/>
              <w:rPr>
                <w:rFonts w:ascii="宋体" w:hAnsi="宋体" w:cs="仿宋_GB2312"/>
                <w:b/>
                <w:szCs w:val="20"/>
              </w:rPr>
            </w:pPr>
          </w:p>
        </w:tc>
        <w:tc>
          <w:tcPr>
            <w:tcW w:w="735" w:type="dxa"/>
            <w:vAlign w:val="center"/>
          </w:tcPr>
          <w:p w14:paraId="0EC6F70E">
            <w:pPr>
              <w:spacing w:line="400" w:lineRule="exact"/>
              <w:jc w:val="left"/>
              <w:rPr>
                <w:rFonts w:ascii="宋体" w:hAnsi="宋体" w:cs="仿宋_GB2312"/>
                <w:b/>
                <w:szCs w:val="20"/>
              </w:rPr>
            </w:pPr>
          </w:p>
        </w:tc>
        <w:tc>
          <w:tcPr>
            <w:tcW w:w="1333" w:type="dxa"/>
            <w:vAlign w:val="center"/>
          </w:tcPr>
          <w:p w14:paraId="56697044">
            <w:pPr>
              <w:spacing w:line="400" w:lineRule="exact"/>
              <w:jc w:val="left"/>
              <w:rPr>
                <w:rFonts w:ascii="宋体" w:hAnsi="宋体" w:cs="仿宋_GB2312"/>
                <w:b/>
                <w:szCs w:val="20"/>
              </w:rPr>
            </w:pPr>
          </w:p>
        </w:tc>
      </w:tr>
      <w:tr w14:paraId="4536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0EEBBACF">
            <w:pPr>
              <w:spacing w:line="400" w:lineRule="exact"/>
              <w:jc w:val="left"/>
              <w:rPr>
                <w:rFonts w:ascii="宋体" w:hAnsi="宋体" w:cs="仿宋_GB2312"/>
                <w:b/>
                <w:szCs w:val="20"/>
              </w:rPr>
            </w:pPr>
          </w:p>
        </w:tc>
        <w:tc>
          <w:tcPr>
            <w:tcW w:w="735" w:type="dxa"/>
            <w:vAlign w:val="center"/>
          </w:tcPr>
          <w:p w14:paraId="3679ACEB">
            <w:pPr>
              <w:spacing w:line="400" w:lineRule="exact"/>
              <w:jc w:val="left"/>
              <w:rPr>
                <w:rFonts w:ascii="宋体" w:hAnsi="宋体" w:cs="仿宋_GB2312"/>
                <w:b/>
                <w:szCs w:val="20"/>
              </w:rPr>
            </w:pPr>
          </w:p>
        </w:tc>
        <w:tc>
          <w:tcPr>
            <w:tcW w:w="1365" w:type="dxa"/>
            <w:vAlign w:val="center"/>
          </w:tcPr>
          <w:p w14:paraId="5460FC48">
            <w:pPr>
              <w:spacing w:line="400" w:lineRule="exact"/>
              <w:jc w:val="left"/>
              <w:rPr>
                <w:rFonts w:ascii="宋体" w:hAnsi="宋体" w:cs="仿宋_GB2312"/>
                <w:b/>
                <w:szCs w:val="20"/>
              </w:rPr>
            </w:pPr>
          </w:p>
        </w:tc>
        <w:tc>
          <w:tcPr>
            <w:tcW w:w="1155" w:type="dxa"/>
            <w:vAlign w:val="center"/>
          </w:tcPr>
          <w:p w14:paraId="6CE615F5">
            <w:pPr>
              <w:spacing w:line="400" w:lineRule="exact"/>
              <w:jc w:val="left"/>
              <w:rPr>
                <w:rFonts w:ascii="宋体" w:hAnsi="宋体" w:cs="仿宋_GB2312"/>
                <w:b/>
                <w:szCs w:val="20"/>
              </w:rPr>
            </w:pPr>
          </w:p>
        </w:tc>
        <w:tc>
          <w:tcPr>
            <w:tcW w:w="945" w:type="dxa"/>
            <w:vAlign w:val="center"/>
          </w:tcPr>
          <w:p w14:paraId="717A04FD">
            <w:pPr>
              <w:spacing w:line="400" w:lineRule="exact"/>
              <w:jc w:val="left"/>
              <w:rPr>
                <w:rFonts w:ascii="宋体" w:hAnsi="宋体" w:cs="仿宋_GB2312"/>
                <w:b/>
                <w:szCs w:val="20"/>
              </w:rPr>
            </w:pPr>
          </w:p>
        </w:tc>
        <w:tc>
          <w:tcPr>
            <w:tcW w:w="630" w:type="dxa"/>
            <w:vAlign w:val="center"/>
          </w:tcPr>
          <w:p w14:paraId="15052A33">
            <w:pPr>
              <w:spacing w:line="400" w:lineRule="exact"/>
              <w:jc w:val="left"/>
              <w:rPr>
                <w:rFonts w:ascii="宋体" w:hAnsi="宋体" w:cs="仿宋_GB2312"/>
                <w:b/>
                <w:szCs w:val="20"/>
              </w:rPr>
            </w:pPr>
          </w:p>
        </w:tc>
        <w:tc>
          <w:tcPr>
            <w:tcW w:w="945" w:type="dxa"/>
            <w:vAlign w:val="center"/>
          </w:tcPr>
          <w:p w14:paraId="1FB5DCB0">
            <w:pPr>
              <w:spacing w:line="400" w:lineRule="exact"/>
              <w:jc w:val="left"/>
              <w:rPr>
                <w:rFonts w:ascii="宋体" w:hAnsi="宋体" w:cs="仿宋_GB2312"/>
                <w:b/>
                <w:szCs w:val="20"/>
              </w:rPr>
            </w:pPr>
          </w:p>
        </w:tc>
        <w:tc>
          <w:tcPr>
            <w:tcW w:w="735" w:type="dxa"/>
            <w:vAlign w:val="center"/>
          </w:tcPr>
          <w:p w14:paraId="007BC301">
            <w:pPr>
              <w:spacing w:line="400" w:lineRule="exact"/>
              <w:jc w:val="left"/>
              <w:rPr>
                <w:rFonts w:ascii="宋体" w:hAnsi="宋体" w:cs="仿宋_GB2312"/>
                <w:b/>
                <w:szCs w:val="20"/>
              </w:rPr>
            </w:pPr>
          </w:p>
        </w:tc>
        <w:tc>
          <w:tcPr>
            <w:tcW w:w="1333" w:type="dxa"/>
            <w:vAlign w:val="center"/>
          </w:tcPr>
          <w:p w14:paraId="6C9DBE25">
            <w:pPr>
              <w:spacing w:line="400" w:lineRule="exact"/>
              <w:jc w:val="left"/>
              <w:rPr>
                <w:rFonts w:ascii="宋体" w:hAnsi="宋体" w:cs="仿宋_GB2312"/>
                <w:b/>
                <w:szCs w:val="20"/>
              </w:rPr>
            </w:pPr>
          </w:p>
        </w:tc>
      </w:tr>
      <w:tr w14:paraId="3AC0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1366CD2F">
            <w:pPr>
              <w:spacing w:line="400" w:lineRule="exact"/>
              <w:jc w:val="left"/>
              <w:rPr>
                <w:rFonts w:ascii="宋体" w:hAnsi="宋体" w:cs="仿宋_GB2312"/>
                <w:b/>
                <w:szCs w:val="20"/>
              </w:rPr>
            </w:pPr>
          </w:p>
        </w:tc>
        <w:tc>
          <w:tcPr>
            <w:tcW w:w="735" w:type="dxa"/>
            <w:vAlign w:val="center"/>
          </w:tcPr>
          <w:p w14:paraId="11D4B04D">
            <w:pPr>
              <w:spacing w:line="400" w:lineRule="exact"/>
              <w:jc w:val="left"/>
              <w:rPr>
                <w:rFonts w:ascii="宋体" w:hAnsi="宋体" w:cs="仿宋_GB2312"/>
                <w:b/>
                <w:szCs w:val="20"/>
              </w:rPr>
            </w:pPr>
          </w:p>
        </w:tc>
        <w:tc>
          <w:tcPr>
            <w:tcW w:w="1365" w:type="dxa"/>
            <w:vAlign w:val="center"/>
          </w:tcPr>
          <w:p w14:paraId="5927FB18">
            <w:pPr>
              <w:spacing w:line="400" w:lineRule="exact"/>
              <w:jc w:val="left"/>
              <w:rPr>
                <w:rFonts w:ascii="宋体" w:hAnsi="宋体" w:cs="仿宋_GB2312"/>
                <w:b/>
                <w:szCs w:val="20"/>
              </w:rPr>
            </w:pPr>
          </w:p>
        </w:tc>
        <w:tc>
          <w:tcPr>
            <w:tcW w:w="1155" w:type="dxa"/>
            <w:vAlign w:val="center"/>
          </w:tcPr>
          <w:p w14:paraId="2AFA51CF">
            <w:pPr>
              <w:spacing w:line="400" w:lineRule="exact"/>
              <w:jc w:val="left"/>
              <w:rPr>
                <w:rFonts w:ascii="宋体" w:hAnsi="宋体" w:cs="仿宋_GB2312"/>
                <w:b/>
                <w:szCs w:val="20"/>
              </w:rPr>
            </w:pPr>
          </w:p>
        </w:tc>
        <w:tc>
          <w:tcPr>
            <w:tcW w:w="945" w:type="dxa"/>
            <w:vAlign w:val="center"/>
          </w:tcPr>
          <w:p w14:paraId="60B284ED">
            <w:pPr>
              <w:spacing w:line="400" w:lineRule="exact"/>
              <w:jc w:val="left"/>
              <w:rPr>
                <w:rFonts w:ascii="宋体" w:hAnsi="宋体" w:cs="仿宋_GB2312"/>
                <w:b/>
                <w:szCs w:val="20"/>
              </w:rPr>
            </w:pPr>
          </w:p>
        </w:tc>
        <w:tc>
          <w:tcPr>
            <w:tcW w:w="630" w:type="dxa"/>
            <w:vAlign w:val="center"/>
          </w:tcPr>
          <w:p w14:paraId="6A8DA6AF">
            <w:pPr>
              <w:spacing w:line="400" w:lineRule="exact"/>
              <w:jc w:val="left"/>
              <w:rPr>
                <w:rFonts w:ascii="宋体" w:hAnsi="宋体" w:cs="仿宋_GB2312"/>
                <w:b/>
                <w:szCs w:val="20"/>
              </w:rPr>
            </w:pPr>
          </w:p>
        </w:tc>
        <w:tc>
          <w:tcPr>
            <w:tcW w:w="945" w:type="dxa"/>
            <w:vAlign w:val="center"/>
          </w:tcPr>
          <w:p w14:paraId="6E567253">
            <w:pPr>
              <w:spacing w:line="400" w:lineRule="exact"/>
              <w:jc w:val="left"/>
              <w:rPr>
                <w:rFonts w:ascii="宋体" w:hAnsi="宋体" w:cs="仿宋_GB2312"/>
                <w:b/>
                <w:szCs w:val="20"/>
              </w:rPr>
            </w:pPr>
          </w:p>
        </w:tc>
        <w:tc>
          <w:tcPr>
            <w:tcW w:w="735" w:type="dxa"/>
            <w:vAlign w:val="center"/>
          </w:tcPr>
          <w:p w14:paraId="232559CE">
            <w:pPr>
              <w:spacing w:line="400" w:lineRule="exact"/>
              <w:jc w:val="left"/>
              <w:rPr>
                <w:rFonts w:ascii="宋体" w:hAnsi="宋体" w:cs="仿宋_GB2312"/>
                <w:b/>
                <w:szCs w:val="20"/>
              </w:rPr>
            </w:pPr>
          </w:p>
        </w:tc>
        <w:tc>
          <w:tcPr>
            <w:tcW w:w="1333" w:type="dxa"/>
            <w:vAlign w:val="center"/>
          </w:tcPr>
          <w:p w14:paraId="7A8E2B75">
            <w:pPr>
              <w:spacing w:line="400" w:lineRule="exact"/>
              <w:jc w:val="left"/>
              <w:rPr>
                <w:rFonts w:ascii="宋体" w:hAnsi="宋体" w:cs="仿宋_GB2312"/>
                <w:b/>
                <w:szCs w:val="20"/>
              </w:rPr>
            </w:pPr>
          </w:p>
        </w:tc>
      </w:tr>
      <w:tr w14:paraId="1350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2E0B21CA">
            <w:pPr>
              <w:spacing w:line="400" w:lineRule="exact"/>
              <w:jc w:val="left"/>
              <w:rPr>
                <w:rFonts w:ascii="宋体" w:hAnsi="宋体" w:cs="仿宋_GB2312"/>
                <w:b/>
                <w:szCs w:val="20"/>
              </w:rPr>
            </w:pPr>
          </w:p>
        </w:tc>
        <w:tc>
          <w:tcPr>
            <w:tcW w:w="735" w:type="dxa"/>
            <w:vAlign w:val="center"/>
          </w:tcPr>
          <w:p w14:paraId="6830B5BE">
            <w:pPr>
              <w:spacing w:line="400" w:lineRule="exact"/>
              <w:jc w:val="left"/>
              <w:rPr>
                <w:rFonts w:ascii="宋体" w:hAnsi="宋体" w:cs="仿宋_GB2312"/>
                <w:b/>
                <w:szCs w:val="20"/>
              </w:rPr>
            </w:pPr>
          </w:p>
        </w:tc>
        <w:tc>
          <w:tcPr>
            <w:tcW w:w="1365" w:type="dxa"/>
            <w:vAlign w:val="center"/>
          </w:tcPr>
          <w:p w14:paraId="09C82BD3">
            <w:pPr>
              <w:spacing w:line="400" w:lineRule="exact"/>
              <w:jc w:val="left"/>
              <w:rPr>
                <w:rFonts w:ascii="宋体" w:hAnsi="宋体" w:cs="仿宋_GB2312"/>
                <w:b/>
                <w:szCs w:val="20"/>
              </w:rPr>
            </w:pPr>
          </w:p>
        </w:tc>
        <w:tc>
          <w:tcPr>
            <w:tcW w:w="1155" w:type="dxa"/>
            <w:vAlign w:val="center"/>
          </w:tcPr>
          <w:p w14:paraId="4DFE9317">
            <w:pPr>
              <w:spacing w:line="400" w:lineRule="exact"/>
              <w:jc w:val="left"/>
              <w:rPr>
                <w:rFonts w:ascii="宋体" w:hAnsi="宋体" w:cs="仿宋_GB2312"/>
                <w:b/>
                <w:szCs w:val="20"/>
              </w:rPr>
            </w:pPr>
          </w:p>
        </w:tc>
        <w:tc>
          <w:tcPr>
            <w:tcW w:w="945" w:type="dxa"/>
            <w:vAlign w:val="center"/>
          </w:tcPr>
          <w:p w14:paraId="1827DB47">
            <w:pPr>
              <w:spacing w:line="400" w:lineRule="exact"/>
              <w:jc w:val="left"/>
              <w:rPr>
                <w:rFonts w:ascii="宋体" w:hAnsi="宋体" w:cs="仿宋_GB2312"/>
                <w:b/>
                <w:szCs w:val="20"/>
              </w:rPr>
            </w:pPr>
          </w:p>
        </w:tc>
        <w:tc>
          <w:tcPr>
            <w:tcW w:w="630" w:type="dxa"/>
            <w:vAlign w:val="center"/>
          </w:tcPr>
          <w:p w14:paraId="5C4480D7">
            <w:pPr>
              <w:spacing w:line="400" w:lineRule="exact"/>
              <w:jc w:val="left"/>
              <w:rPr>
                <w:rFonts w:ascii="宋体" w:hAnsi="宋体" w:cs="仿宋_GB2312"/>
                <w:b/>
                <w:szCs w:val="20"/>
              </w:rPr>
            </w:pPr>
          </w:p>
        </w:tc>
        <w:tc>
          <w:tcPr>
            <w:tcW w:w="945" w:type="dxa"/>
            <w:vAlign w:val="center"/>
          </w:tcPr>
          <w:p w14:paraId="615D99D5">
            <w:pPr>
              <w:spacing w:line="400" w:lineRule="exact"/>
              <w:jc w:val="left"/>
              <w:rPr>
                <w:rFonts w:ascii="宋体" w:hAnsi="宋体" w:cs="仿宋_GB2312"/>
                <w:b/>
                <w:szCs w:val="20"/>
              </w:rPr>
            </w:pPr>
          </w:p>
        </w:tc>
        <w:tc>
          <w:tcPr>
            <w:tcW w:w="735" w:type="dxa"/>
            <w:vAlign w:val="center"/>
          </w:tcPr>
          <w:p w14:paraId="4D6AD2BA">
            <w:pPr>
              <w:spacing w:line="400" w:lineRule="exact"/>
              <w:jc w:val="left"/>
              <w:rPr>
                <w:rFonts w:ascii="宋体" w:hAnsi="宋体" w:cs="仿宋_GB2312"/>
                <w:b/>
                <w:szCs w:val="20"/>
              </w:rPr>
            </w:pPr>
          </w:p>
        </w:tc>
        <w:tc>
          <w:tcPr>
            <w:tcW w:w="1333" w:type="dxa"/>
            <w:vAlign w:val="center"/>
          </w:tcPr>
          <w:p w14:paraId="0A22B94D">
            <w:pPr>
              <w:spacing w:line="400" w:lineRule="exact"/>
              <w:jc w:val="left"/>
              <w:rPr>
                <w:rFonts w:ascii="宋体" w:hAnsi="宋体" w:cs="仿宋_GB2312"/>
                <w:b/>
                <w:szCs w:val="20"/>
              </w:rPr>
            </w:pPr>
          </w:p>
        </w:tc>
      </w:tr>
      <w:tr w14:paraId="65FF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2B56033E">
            <w:pPr>
              <w:spacing w:line="400" w:lineRule="exact"/>
              <w:jc w:val="left"/>
              <w:rPr>
                <w:rFonts w:ascii="宋体" w:hAnsi="宋体" w:cs="仿宋_GB2312"/>
                <w:b/>
                <w:szCs w:val="20"/>
              </w:rPr>
            </w:pPr>
          </w:p>
        </w:tc>
        <w:tc>
          <w:tcPr>
            <w:tcW w:w="735" w:type="dxa"/>
            <w:vAlign w:val="center"/>
          </w:tcPr>
          <w:p w14:paraId="44666AF6">
            <w:pPr>
              <w:spacing w:line="400" w:lineRule="exact"/>
              <w:jc w:val="left"/>
              <w:rPr>
                <w:rFonts w:ascii="宋体" w:hAnsi="宋体" w:cs="仿宋_GB2312"/>
                <w:b/>
                <w:szCs w:val="20"/>
              </w:rPr>
            </w:pPr>
          </w:p>
        </w:tc>
        <w:tc>
          <w:tcPr>
            <w:tcW w:w="1365" w:type="dxa"/>
            <w:vAlign w:val="center"/>
          </w:tcPr>
          <w:p w14:paraId="0BB3C123">
            <w:pPr>
              <w:spacing w:line="400" w:lineRule="exact"/>
              <w:jc w:val="left"/>
              <w:rPr>
                <w:rFonts w:ascii="宋体" w:hAnsi="宋体" w:cs="仿宋_GB2312"/>
                <w:b/>
                <w:szCs w:val="20"/>
              </w:rPr>
            </w:pPr>
          </w:p>
        </w:tc>
        <w:tc>
          <w:tcPr>
            <w:tcW w:w="1155" w:type="dxa"/>
            <w:vAlign w:val="center"/>
          </w:tcPr>
          <w:p w14:paraId="72B9AFD4">
            <w:pPr>
              <w:spacing w:line="400" w:lineRule="exact"/>
              <w:jc w:val="left"/>
              <w:rPr>
                <w:rFonts w:ascii="宋体" w:hAnsi="宋体" w:cs="仿宋_GB2312"/>
                <w:b/>
                <w:szCs w:val="20"/>
              </w:rPr>
            </w:pPr>
          </w:p>
        </w:tc>
        <w:tc>
          <w:tcPr>
            <w:tcW w:w="945" w:type="dxa"/>
            <w:vAlign w:val="center"/>
          </w:tcPr>
          <w:p w14:paraId="1C67FAA9">
            <w:pPr>
              <w:spacing w:line="400" w:lineRule="exact"/>
              <w:jc w:val="left"/>
              <w:rPr>
                <w:rFonts w:ascii="宋体" w:hAnsi="宋体" w:cs="仿宋_GB2312"/>
                <w:b/>
                <w:szCs w:val="20"/>
              </w:rPr>
            </w:pPr>
          </w:p>
        </w:tc>
        <w:tc>
          <w:tcPr>
            <w:tcW w:w="630" w:type="dxa"/>
            <w:vAlign w:val="center"/>
          </w:tcPr>
          <w:p w14:paraId="5F1FFE33">
            <w:pPr>
              <w:spacing w:line="400" w:lineRule="exact"/>
              <w:jc w:val="left"/>
              <w:rPr>
                <w:rFonts w:ascii="宋体" w:hAnsi="宋体" w:cs="仿宋_GB2312"/>
                <w:b/>
                <w:szCs w:val="20"/>
              </w:rPr>
            </w:pPr>
          </w:p>
        </w:tc>
        <w:tc>
          <w:tcPr>
            <w:tcW w:w="945" w:type="dxa"/>
            <w:vAlign w:val="center"/>
          </w:tcPr>
          <w:p w14:paraId="338B14B2">
            <w:pPr>
              <w:spacing w:line="400" w:lineRule="exact"/>
              <w:jc w:val="left"/>
              <w:rPr>
                <w:rFonts w:ascii="宋体" w:hAnsi="宋体" w:cs="仿宋_GB2312"/>
                <w:b/>
                <w:szCs w:val="20"/>
              </w:rPr>
            </w:pPr>
          </w:p>
        </w:tc>
        <w:tc>
          <w:tcPr>
            <w:tcW w:w="735" w:type="dxa"/>
            <w:vAlign w:val="center"/>
          </w:tcPr>
          <w:p w14:paraId="534A061D">
            <w:pPr>
              <w:spacing w:line="400" w:lineRule="exact"/>
              <w:jc w:val="left"/>
              <w:rPr>
                <w:rFonts w:ascii="宋体" w:hAnsi="宋体" w:cs="仿宋_GB2312"/>
                <w:b/>
                <w:szCs w:val="20"/>
              </w:rPr>
            </w:pPr>
          </w:p>
        </w:tc>
        <w:tc>
          <w:tcPr>
            <w:tcW w:w="1333" w:type="dxa"/>
            <w:vAlign w:val="center"/>
          </w:tcPr>
          <w:p w14:paraId="4D71B011">
            <w:pPr>
              <w:spacing w:line="400" w:lineRule="exact"/>
              <w:jc w:val="left"/>
              <w:rPr>
                <w:rFonts w:ascii="宋体" w:hAnsi="宋体" w:cs="仿宋_GB2312"/>
                <w:b/>
                <w:szCs w:val="20"/>
              </w:rPr>
            </w:pPr>
          </w:p>
        </w:tc>
      </w:tr>
      <w:tr w14:paraId="1261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2F72F7D3">
            <w:pPr>
              <w:spacing w:line="400" w:lineRule="exact"/>
              <w:jc w:val="left"/>
              <w:rPr>
                <w:rFonts w:ascii="宋体" w:hAnsi="宋体" w:cs="仿宋_GB2312"/>
                <w:b/>
                <w:szCs w:val="20"/>
              </w:rPr>
            </w:pPr>
          </w:p>
        </w:tc>
        <w:tc>
          <w:tcPr>
            <w:tcW w:w="735" w:type="dxa"/>
            <w:vAlign w:val="center"/>
          </w:tcPr>
          <w:p w14:paraId="25CE983D">
            <w:pPr>
              <w:spacing w:line="400" w:lineRule="exact"/>
              <w:jc w:val="left"/>
              <w:rPr>
                <w:rFonts w:ascii="宋体" w:hAnsi="宋体" w:cs="仿宋_GB2312"/>
                <w:b/>
                <w:szCs w:val="20"/>
              </w:rPr>
            </w:pPr>
          </w:p>
        </w:tc>
        <w:tc>
          <w:tcPr>
            <w:tcW w:w="1365" w:type="dxa"/>
            <w:vAlign w:val="center"/>
          </w:tcPr>
          <w:p w14:paraId="3EB6859C">
            <w:pPr>
              <w:spacing w:line="400" w:lineRule="exact"/>
              <w:jc w:val="left"/>
              <w:rPr>
                <w:rFonts w:ascii="宋体" w:hAnsi="宋体" w:cs="仿宋_GB2312"/>
                <w:b/>
                <w:szCs w:val="20"/>
              </w:rPr>
            </w:pPr>
          </w:p>
        </w:tc>
        <w:tc>
          <w:tcPr>
            <w:tcW w:w="1155" w:type="dxa"/>
            <w:vAlign w:val="center"/>
          </w:tcPr>
          <w:p w14:paraId="33B39D0D">
            <w:pPr>
              <w:spacing w:line="400" w:lineRule="exact"/>
              <w:jc w:val="left"/>
              <w:rPr>
                <w:rFonts w:ascii="宋体" w:hAnsi="宋体" w:cs="仿宋_GB2312"/>
                <w:b/>
                <w:szCs w:val="20"/>
              </w:rPr>
            </w:pPr>
          </w:p>
        </w:tc>
        <w:tc>
          <w:tcPr>
            <w:tcW w:w="945" w:type="dxa"/>
            <w:vAlign w:val="center"/>
          </w:tcPr>
          <w:p w14:paraId="4F876E29">
            <w:pPr>
              <w:spacing w:line="400" w:lineRule="exact"/>
              <w:jc w:val="left"/>
              <w:rPr>
                <w:rFonts w:ascii="宋体" w:hAnsi="宋体" w:cs="仿宋_GB2312"/>
                <w:b/>
                <w:szCs w:val="20"/>
              </w:rPr>
            </w:pPr>
          </w:p>
        </w:tc>
        <w:tc>
          <w:tcPr>
            <w:tcW w:w="630" w:type="dxa"/>
            <w:vAlign w:val="center"/>
          </w:tcPr>
          <w:p w14:paraId="43F44CE0">
            <w:pPr>
              <w:spacing w:line="400" w:lineRule="exact"/>
              <w:jc w:val="left"/>
              <w:rPr>
                <w:rFonts w:ascii="宋体" w:hAnsi="宋体" w:cs="仿宋_GB2312"/>
                <w:b/>
                <w:szCs w:val="20"/>
              </w:rPr>
            </w:pPr>
          </w:p>
        </w:tc>
        <w:tc>
          <w:tcPr>
            <w:tcW w:w="945" w:type="dxa"/>
            <w:vAlign w:val="center"/>
          </w:tcPr>
          <w:p w14:paraId="0B3B6885">
            <w:pPr>
              <w:spacing w:line="400" w:lineRule="exact"/>
              <w:jc w:val="left"/>
              <w:rPr>
                <w:rFonts w:ascii="宋体" w:hAnsi="宋体" w:cs="仿宋_GB2312"/>
                <w:b/>
                <w:szCs w:val="20"/>
              </w:rPr>
            </w:pPr>
          </w:p>
        </w:tc>
        <w:tc>
          <w:tcPr>
            <w:tcW w:w="735" w:type="dxa"/>
            <w:vAlign w:val="center"/>
          </w:tcPr>
          <w:p w14:paraId="552088D4">
            <w:pPr>
              <w:spacing w:line="400" w:lineRule="exact"/>
              <w:jc w:val="left"/>
              <w:rPr>
                <w:rFonts w:ascii="宋体" w:hAnsi="宋体" w:cs="仿宋_GB2312"/>
                <w:b/>
                <w:szCs w:val="20"/>
              </w:rPr>
            </w:pPr>
          </w:p>
        </w:tc>
        <w:tc>
          <w:tcPr>
            <w:tcW w:w="1333" w:type="dxa"/>
            <w:vAlign w:val="center"/>
          </w:tcPr>
          <w:p w14:paraId="1892F615">
            <w:pPr>
              <w:spacing w:line="400" w:lineRule="exact"/>
              <w:jc w:val="left"/>
              <w:rPr>
                <w:rFonts w:ascii="宋体" w:hAnsi="宋体" w:cs="仿宋_GB2312"/>
                <w:b/>
                <w:szCs w:val="20"/>
              </w:rPr>
            </w:pPr>
          </w:p>
        </w:tc>
      </w:tr>
      <w:tr w14:paraId="312A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15001B0F">
            <w:pPr>
              <w:spacing w:line="400" w:lineRule="exact"/>
              <w:jc w:val="left"/>
              <w:rPr>
                <w:rFonts w:ascii="宋体" w:hAnsi="宋体" w:cs="仿宋_GB2312"/>
                <w:b/>
                <w:szCs w:val="20"/>
              </w:rPr>
            </w:pPr>
          </w:p>
        </w:tc>
        <w:tc>
          <w:tcPr>
            <w:tcW w:w="735" w:type="dxa"/>
            <w:vAlign w:val="center"/>
          </w:tcPr>
          <w:p w14:paraId="6263D608">
            <w:pPr>
              <w:spacing w:line="400" w:lineRule="exact"/>
              <w:jc w:val="left"/>
              <w:rPr>
                <w:rFonts w:ascii="宋体" w:hAnsi="宋体" w:cs="仿宋_GB2312"/>
                <w:b/>
                <w:szCs w:val="20"/>
              </w:rPr>
            </w:pPr>
          </w:p>
        </w:tc>
        <w:tc>
          <w:tcPr>
            <w:tcW w:w="1365" w:type="dxa"/>
            <w:vAlign w:val="center"/>
          </w:tcPr>
          <w:p w14:paraId="45C5F6B3">
            <w:pPr>
              <w:spacing w:line="400" w:lineRule="exact"/>
              <w:jc w:val="left"/>
              <w:rPr>
                <w:rFonts w:ascii="宋体" w:hAnsi="宋体" w:cs="仿宋_GB2312"/>
                <w:b/>
                <w:szCs w:val="20"/>
              </w:rPr>
            </w:pPr>
          </w:p>
        </w:tc>
        <w:tc>
          <w:tcPr>
            <w:tcW w:w="1155" w:type="dxa"/>
            <w:vAlign w:val="center"/>
          </w:tcPr>
          <w:p w14:paraId="063DDD4A">
            <w:pPr>
              <w:spacing w:line="400" w:lineRule="exact"/>
              <w:jc w:val="left"/>
              <w:rPr>
                <w:rFonts w:ascii="宋体" w:hAnsi="宋体" w:cs="仿宋_GB2312"/>
                <w:b/>
                <w:szCs w:val="20"/>
              </w:rPr>
            </w:pPr>
          </w:p>
        </w:tc>
        <w:tc>
          <w:tcPr>
            <w:tcW w:w="945" w:type="dxa"/>
            <w:vAlign w:val="center"/>
          </w:tcPr>
          <w:p w14:paraId="7D4AEAA7">
            <w:pPr>
              <w:spacing w:line="400" w:lineRule="exact"/>
              <w:jc w:val="left"/>
              <w:rPr>
                <w:rFonts w:ascii="宋体" w:hAnsi="宋体" w:cs="仿宋_GB2312"/>
                <w:b/>
                <w:szCs w:val="20"/>
              </w:rPr>
            </w:pPr>
          </w:p>
        </w:tc>
        <w:tc>
          <w:tcPr>
            <w:tcW w:w="630" w:type="dxa"/>
            <w:vAlign w:val="center"/>
          </w:tcPr>
          <w:p w14:paraId="4BCFA2BB">
            <w:pPr>
              <w:spacing w:line="400" w:lineRule="exact"/>
              <w:jc w:val="left"/>
              <w:rPr>
                <w:rFonts w:ascii="宋体" w:hAnsi="宋体" w:cs="仿宋_GB2312"/>
                <w:b/>
                <w:szCs w:val="20"/>
              </w:rPr>
            </w:pPr>
          </w:p>
        </w:tc>
        <w:tc>
          <w:tcPr>
            <w:tcW w:w="945" w:type="dxa"/>
            <w:vAlign w:val="center"/>
          </w:tcPr>
          <w:p w14:paraId="39D318DD">
            <w:pPr>
              <w:spacing w:line="400" w:lineRule="exact"/>
              <w:jc w:val="left"/>
              <w:rPr>
                <w:rFonts w:ascii="宋体" w:hAnsi="宋体" w:cs="仿宋_GB2312"/>
                <w:b/>
                <w:szCs w:val="20"/>
              </w:rPr>
            </w:pPr>
          </w:p>
        </w:tc>
        <w:tc>
          <w:tcPr>
            <w:tcW w:w="735" w:type="dxa"/>
            <w:vAlign w:val="center"/>
          </w:tcPr>
          <w:p w14:paraId="13F6B69E">
            <w:pPr>
              <w:spacing w:line="400" w:lineRule="exact"/>
              <w:jc w:val="left"/>
              <w:rPr>
                <w:rFonts w:ascii="宋体" w:hAnsi="宋体" w:cs="仿宋_GB2312"/>
                <w:b/>
                <w:szCs w:val="20"/>
              </w:rPr>
            </w:pPr>
          </w:p>
        </w:tc>
        <w:tc>
          <w:tcPr>
            <w:tcW w:w="1333" w:type="dxa"/>
            <w:vAlign w:val="center"/>
          </w:tcPr>
          <w:p w14:paraId="667278D0">
            <w:pPr>
              <w:spacing w:line="400" w:lineRule="exact"/>
              <w:jc w:val="left"/>
              <w:rPr>
                <w:rFonts w:ascii="宋体" w:hAnsi="宋体" w:cs="仿宋_GB2312"/>
                <w:b/>
                <w:szCs w:val="20"/>
              </w:rPr>
            </w:pPr>
          </w:p>
        </w:tc>
      </w:tr>
      <w:tr w14:paraId="449C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7CF9E2A1">
            <w:pPr>
              <w:spacing w:line="400" w:lineRule="exact"/>
              <w:jc w:val="left"/>
              <w:rPr>
                <w:rFonts w:ascii="宋体" w:hAnsi="宋体" w:cs="仿宋_GB2312"/>
                <w:b/>
                <w:szCs w:val="20"/>
              </w:rPr>
            </w:pPr>
          </w:p>
        </w:tc>
        <w:tc>
          <w:tcPr>
            <w:tcW w:w="735" w:type="dxa"/>
            <w:vAlign w:val="center"/>
          </w:tcPr>
          <w:p w14:paraId="383D661F">
            <w:pPr>
              <w:spacing w:line="400" w:lineRule="exact"/>
              <w:jc w:val="left"/>
              <w:rPr>
                <w:rFonts w:ascii="宋体" w:hAnsi="宋体" w:cs="仿宋_GB2312"/>
                <w:b/>
                <w:szCs w:val="20"/>
              </w:rPr>
            </w:pPr>
          </w:p>
        </w:tc>
        <w:tc>
          <w:tcPr>
            <w:tcW w:w="1365" w:type="dxa"/>
            <w:vAlign w:val="center"/>
          </w:tcPr>
          <w:p w14:paraId="675E9E2B">
            <w:pPr>
              <w:spacing w:line="400" w:lineRule="exact"/>
              <w:jc w:val="left"/>
              <w:rPr>
                <w:rFonts w:ascii="宋体" w:hAnsi="宋体" w:cs="仿宋_GB2312"/>
                <w:b/>
                <w:szCs w:val="20"/>
              </w:rPr>
            </w:pPr>
          </w:p>
        </w:tc>
        <w:tc>
          <w:tcPr>
            <w:tcW w:w="1155" w:type="dxa"/>
            <w:vAlign w:val="center"/>
          </w:tcPr>
          <w:p w14:paraId="0C4B194A">
            <w:pPr>
              <w:spacing w:line="400" w:lineRule="exact"/>
              <w:jc w:val="left"/>
              <w:rPr>
                <w:rFonts w:ascii="宋体" w:hAnsi="宋体" w:cs="仿宋_GB2312"/>
                <w:b/>
                <w:szCs w:val="20"/>
              </w:rPr>
            </w:pPr>
          </w:p>
        </w:tc>
        <w:tc>
          <w:tcPr>
            <w:tcW w:w="945" w:type="dxa"/>
            <w:vAlign w:val="center"/>
          </w:tcPr>
          <w:p w14:paraId="1064C649">
            <w:pPr>
              <w:spacing w:line="400" w:lineRule="exact"/>
              <w:jc w:val="left"/>
              <w:rPr>
                <w:rFonts w:ascii="宋体" w:hAnsi="宋体" w:cs="仿宋_GB2312"/>
                <w:b/>
                <w:szCs w:val="20"/>
              </w:rPr>
            </w:pPr>
          </w:p>
        </w:tc>
        <w:tc>
          <w:tcPr>
            <w:tcW w:w="630" w:type="dxa"/>
            <w:vAlign w:val="center"/>
          </w:tcPr>
          <w:p w14:paraId="1120AD71">
            <w:pPr>
              <w:spacing w:line="400" w:lineRule="exact"/>
              <w:jc w:val="left"/>
              <w:rPr>
                <w:rFonts w:ascii="宋体" w:hAnsi="宋体" w:cs="仿宋_GB2312"/>
                <w:b/>
                <w:szCs w:val="20"/>
              </w:rPr>
            </w:pPr>
          </w:p>
        </w:tc>
        <w:tc>
          <w:tcPr>
            <w:tcW w:w="945" w:type="dxa"/>
            <w:vAlign w:val="center"/>
          </w:tcPr>
          <w:p w14:paraId="1788E0CE">
            <w:pPr>
              <w:spacing w:line="400" w:lineRule="exact"/>
              <w:jc w:val="left"/>
              <w:rPr>
                <w:rFonts w:ascii="宋体" w:hAnsi="宋体" w:cs="仿宋_GB2312"/>
                <w:b/>
                <w:szCs w:val="20"/>
              </w:rPr>
            </w:pPr>
          </w:p>
        </w:tc>
        <w:tc>
          <w:tcPr>
            <w:tcW w:w="735" w:type="dxa"/>
            <w:vAlign w:val="center"/>
          </w:tcPr>
          <w:p w14:paraId="311AFE6B">
            <w:pPr>
              <w:spacing w:line="400" w:lineRule="exact"/>
              <w:jc w:val="left"/>
              <w:rPr>
                <w:rFonts w:ascii="宋体" w:hAnsi="宋体" w:cs="仿宋_GB2312"/>
                <w:b/>
                <w:szCs w:val="20"/>
              </w:rPr>
            </w:pPr>
          </w:p>
        </w:tc>
        <w:tc>
          <w:tcPr>
            <w:tcW w:w="1333" w:type="dxa"/>
            <w:vAlign w:val="center"/>
          </w:tcPr>
          <w:p w14:paraId="717D0A66">
            <w:pPr>
              <w:spacing w:line="400" w:lineRule="exact"/>
              <w:jc w:val="left"/>
              <w:rPr>
                <w:rFonts w:ascii="宋体" w:hAnsi="宋体" w:cs="仿宋_GB2312"/>
                <w:b/>
                <w:szCs w:val="20"/>
              </w:rPr>
            </w:pPr>
          </w:p>
        </w:tc>
      </w:tr>
      <w:tr w14:paraId="70FC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51AB95F0">
            <w:pPr>
              <w:spacing w:line="400" w:lineRule="exact"/>
              <w:jc w:val="left"/>
              <w:rPr>
                <w:rFonts w:ascii="宋体" w:hAnsi="宋体" w:cs="仿宋_GB2312"/>
                <w:b/>
                <w:szCs w:val="20"/>
              </w:rPr>
            </w:pPr>
          </w:p>
        </w:tc>
        <w:tc>
          <w:tcPr>
            <w:tcW w:w="735" w:type="dxa"/>
            <w:vAlign w:val="center"/>
          </w:tcPr>
          <w:p w14:paraId="0233145D">
            <w:pPr>
              <w:spacing w:line="400" w:lineRule="exact"/>
              <w:jc w:val="left"/>
              <w:rPr>
                <w:rFonts w:ascii="宋体" w:hAnsi="宋体" w:cs="仿宋_GB2312"/>
                <w:b/>
                <w:szCs w:val="20"/>
              </w:rPr>
            </w:pPr>
          </w:p>
        </w:tc>
        <w:tc>
          <w:tcPr>
            <w:tcW w:w="1365" w:type="dxa"/>
            <w:vAlign w:val="center"/>
          </w:tcPr>
          <w:p w14:paraId="2D8BB530">
            <w:pPr>
              <w:spacing w:line="400" w:lineRule="exact"/>
              <w:jc w:val="left"/>
              <w:rPr>
                <w:rFonts w:ascii="宋体" w:hAnsi="宋体" w:cs="仿宋_GB2312"/>
                <w:b/>
                <w:szCs w:val="20"/>
              </w:rPr>
            </w:pPr>
          </w:p>
        </w:tc>
        <w:tc>
          <w:tcPr>
            <w:tcW w:w="1155" w:type="dxa"/>
            <w:vAlign w:val="center"/>
          </w:tcPr>
          <w:p w14:paraId="0C2C2DE1">
            <w:pPr>
              <w:spacing w:line="400" w:lineRule="exact"/>
              <w:jc w:val="left"/>
              <w:rPr>
                <w:rFonts w:ascii="宋体" w:hAnsi="宋体" w:cs="仿宋_GB2312"/>
                <w:b/>
                <w:szCs w:val="20"/>
              </w:rPr>
            </w:pPr>
          </w:p>
        </w:tc>
        <w:tc>
          <w:tcPr>
            <w:tcW w:w="945" w:type="dxa"/>
            <w:vAlign w:val="center"/>
          </w:tcPr>
          <w:p w14:paraId="4A3EBFF9">
            <w:pPr>
              <w:spacing w:line="400" w:lineRule="exact"/>
              <w:jc w:val="left"/>
              <w:rPr>
                <w:rFonts w:ascii="宋体" w:hAnsi="宋体" w:cs="仿宋_GB2312"/>
                <w:b/>
                <w:szCs w:val="20"/>
              </w:rPr>
            </w:pPr>
          </w:p>
        </w:tc>
        <w:tc>
          <w:tcPr>
            <w:tcW w:w="630" w:type="dxa"/>
            <w:vAlign w:val="center"/>
          </w:tcPr>
          <w:p w14:paraId="7E0F629C">
            <w:pPr>
              <w:spacing w:line="400" w:lineRule="exact"/>
              <w:jc w:val="left"/>
              <w:rPr>
                <w:rFonts w:ascii="宋体" w:hAnsi="宋体" w:cs="仿宋_GB2312"/>
                <w:b/>
                <w:szCs w:val="20"/>
              </w:rPr>
            </w:pPr>
          </w:p>
        </w:tc>
        <w:tc>
          <w:tcPr>
            <w:tcW w:w="945" w:type="dxa"/>
            <w:vAlign w:val="center"/>
          </w:tcPr>
          <w:p w14:paraId="79A13DD7">
            <w:pPr>
              <w:spacing w:line="400" w:lineRule="exact"/>
              <w:jc w:val="left"/>
              <w:rPr>
                <w:rFonts w:ascii="宋体" w:hAnsi="宋体" w:cs="仿宋_GB2312"/>
                <w:b/>
                <w:szCs w:val="20"/>
              </w:rPr>
            </w:pPr>
          </w:p>
        </w:tc>
        <w:tc>
          <w:tcPr>
            <w:tcW w:w="735" w:type="dxa"/>
            <w:vAlign w:val="center"/>
          </w:tcPr>
          <w:p w14:paraId="718EEBAC">
            <w:pPr>
              <w:spacing w:line="400" w:lineRule="exact"/>
              <w:jc w:val="left"/>
              <w:rPr>
                <w:rFonts w:ascii="宋体" w:hAnsi="宋体" w:cs="仿宋_GB2312"/>
                <w:b/>
                <w:szCs w:val="20"/>
              </w:rPr>
            </w:pPr>
          </w:p>
        </w:tc>
        <w:tc>
          <w:tcPr>
            <w:tcW w:w="1333" w:type="dxa"/>
            <w:vAlign w:val="center"/>
          </w:tcPr>
          <w:p w14:paraId="0C5178C2">
            <w:pPr>
              <w:spacing w:line="400" w:lineRule="exact"/>
              <w:jc w:val="left"/>
              <w:rPr>
                <w:rFonts w:ascii="宋体" w:hAnsi="宋体" w:cs="仿宋_GB2312"/>
                <w:b/>
                <w:szCs w:val="20"/>
              </w:rPr>
            </w:pPr>
          </w:p>
        </w:tc>
      </w:tr>
      <w:tr w14:paraId="0418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3E98ECB1">
            <w:pPr>
              <w:spacing w:line="400" w:lineRule="exact"/>
              <w:jc w:val="left"/>
              <w:rPr>
                <w:rFonts w:ascii="宋体" w:hAnsi="宋体" w:cs="仿宋_GB2312"/>
                <w:b/>
                <w:szCs w:val="20"/>
              </w:rPr>
            </w:pPr>
          </w:p>
        </w:tc>
        <w:tc>
          <w:tcPr>
            <w:tcW w:w="735" w:type="dxa"/>
            <w:vAlign w:val="center"/>
          </w:tcPr>
          <w:p w14:paraId="5948BC77">
            <w:pPr>
              <w:spacing w:line="400" w:lineRule="exact"/>
              <w:jc w:val="left"/>
              <w:rPr>
                <w:rFonts w:ascii="宋体" w:hAnsi="宋体" w:cs="仿宋_GB2312"/>
                <w:b/>
                <w:szCs w:val="20"/>
              </w:rPr>
            </w:pPr>
          </w:p>
        </w:tc>
        <w:tc>
          <w:tcPr>
            <w:tcW w:w="1365" w:type="dxa"/>
            <w:vAlign w:val="center"/>
          </w:tcPr>
          <w:p w14:paraId="3CD44B1B">
            <w:pPr>
              <w:spacing w:line="400" w:lineRule="exact"/>
              <w:jc w:val="left"/>
              <w:rPr>
                <w:rFonts w:ascii="宋体" w:hAnsi="宋体" w:cs="仿宋_GB2312"/>
                <w:b/>
                <w:szCs w:val="20"/>
              </w:rPr>
            </w:pPr>
          </w:p>
        </w:tc>
        <w:tc>
          <w:tcPr>
            <w:tcW w:w="1155" w:type="dxa"/>
            <w:vAlign w:val="center"/>
          </w:tcPr>
          <w:p w14:paraId="0BE6634E">
            <w:pPr>
              <w:spacing w:line="400" w:lineRule="exact"/>
              <w:jc w:val="left"/>
              <w:rPr>
                <w:rFonts w:ascii="宋体" w:hAnsi="宋体" w:cs="仿宋_GB2312"/>
                <w:b/>
                <w:szCs w:val="20"/>
              </w:rPr>
            </w:pPr>
          </w:p>
        </w:tc>
        <w:tc>
          <w:tcPr>
            <w:tcW w:w="945" w:type="dxa"/>
            <w:vAlign w:val="center"/>
          </w:tcPr>
          <w:p w14:paraId="4D62D5C3">
            <w:pPr>
              <w:spacing w:line="400" w:lineRule="exact"/>
              <w:jc w:val="left"/>
              <w:rPr>
                <w:rFonts w:ascii="宋体" w:hAnsi="宋体" w:cs="仿宋_GB2312"/>
                <w:b/>
                <w:szCs w:val="20"/>
              </w:rPr>
            </w:pPr>
          </w:p>
        </w:tc>
        <w:tc>
          <w:tcPr>
            <w:tcW w:w="630" w:type="dxa"/>
            <w:vAlign w:val="center"/>
          </w:tcPr>
          <w:p w14:paraId="77CD531A">
            <w:pPr>
              <w:spacing w:line="400" w:lineRule="exact"/>
              <w:jc w:val="left"/>
              <w:rPr>
                <w:rFonts w:ascii="宋体" w:hAnsi="宋体" w:cs="仿宋_GB2312"/>
                <w:b/>
                <w:szCs w:val="20"/>
              </w:rPr>
            </w:pPr>
          </w:p>
        </w:tc>
        <w:tc>
          <w:tcPr>
            <w:tcW w:w="945" w:type="dxa"/>
            <w:vAlign w:val="center"/>
          </w:tcPr>
          <w:p w14:paraId="58F4E47C">
            <w:pPr>
              <w:spacing w:line="400" w:lineRule="exact"/>
              <w:jc w:val="left"/>
              <w:rPr>
                <w:rFonts w:ascii="宋体" w:hAnsi="宋体" w:cs="仿宋_GB2312"/>
                <w:b/>
                <w:szCs w:val="20"/>
              </w:rPr>
            </w:pPr>
          </w:p>
        </w:tc>
        <w:tc>
          <w:tcPr>
            <w:tcW w:w="735" w:type="dxa"/>
            <w:vAlign w:val="center"/>
          </w:tcPr>
          <w:p w14:paraId="15D393CF">
            <w:pPr>
              <w:spacing w:line="400" w:lineRule="exact"/>
              <w:jc w:val="left"/>
              <w:rPr>
                <w:rFonts w:ascii="宋体" w:hAnsi="宋体" w:cs="仿宋_GB2312"/>
                <w:b/>
                <w:szCs w:val="20"/>
              </w:rPr>
            </w:pPr>
          </w:p>
        </w:tc>
        <w:tc>
          <w:tcPr>
            <w:tcW w:w="1333" w:type="dxa"/>
            <w:vAlign w:val="center"/>
          </w:tcPr>
          <w:p w14:paraId="14DEE7CC">
            <w:pPr>
              <w:spacing w:line="400" w:lineRule="exact"/>
              <w:jc w:val="left"/>
              <w:rPr>
                <w:rFonts w:ascii="宋体" w:hAnsi="宋体" w:cs="仿宋_GB2312"/>
                <w:b/>
                <w:szCs w:val="20"/>
              </w:rPr>
            </w:pPr>
          </w:p>
        </w:tc>
      </w:tr>
      <w:tr w14:paraId="797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868" w:type="dxa"/>
            <w:vAlign w:val="center"/>
          </w:tcPr>
          <w:p w14:paraId="199E3550">
            <w:pPr>
              <w:spacing w:line="400" w:lineRule="exact"/>
              <w:jc w:val="left"/>
              <w:rPr>
                <w:rFonts w:ascii="宋体" w:hAnsi="宋体" w:cs="仿宋_GB2312"/>
                <w:b/>
                <w:szCs w:val="20"/>
              </w:rPr>
            </w:pPr>
          </w:p>
        </w:tc>
        <w:tc>
          <w:tcPr>
            <w:tcW w:w="735" w:type="dxa"/>
            <w:vAlign w:val="center"/>
          </w:tcPr>
          <w:p w14:paraId="661C4FE7">
            <w:pPr>
              <w:spacing w:line="400" w:lineRule="exact"/>
              <w:jc w:val="left"/>
              <w:rPr>
                <w:rFonts w:ascii="宋体" w:hAnsi="宋体" w:cs="仿宋_GB2312"/>
                <w:b/>
                <w:szCs w:val="20"/>
              </w:rPr>
            </w:pPr>
          </w:p>
        </w:tc>
        <w:tc>
          <w:tcPr>
            <w:tcW w:w="1365" w:type="dxa"/>
            <w:vAlign w:val="center"/>
          </w:tcPr>
          <w:p w14:paraId="6F224AD1">
            <w:pPr>
              <w:spacing w:line="400" w:lineRule="exact"/>
              <w:jc w:val="left"/>
              <w:rPr>
                <w:rFonts w:ascii="宋体" w:hAnsi="宋体" w:cs="仿宋_GB2312"/>
                <w:b/>
                <w:szCs w:val="20"/>
              </w:rPr>
            </w:pPr>
          </w:p>
        </w:tc>
        <w:tc>
          <w:tcPr>
            <w:tcW w:w="1155" w:type="dxa"/>
            <w:vAlign w:val="center"/>
          </w:tcPr>
          <w:p w14:paraId="617190B9">
            <w:pPr>
              <w:spacing w:line="400" w:lineRule="exact"/>
              <w:jc w:val="left"/>
              <w:rPr>
                <w:rFonts w:ascii="宋体" w:hAnsi="宋体" w:cs="仿宋_GB2312"/>
                <w:b/>
                <w:szCs w:val="20"/>
              </w:rPr>
            </w:pPr>
          </w:p>
        </w:tc>
        <w:tc>
          <w:tcPr>
            <w:tcW w:w="945" w:type="dxa"/>
            <w:vAlign w:val="center"/>
          </w:tcPr>
          <w:p w14:paraId="32494CE3">
            <w:pPr>
              <w:spacing w:line="400" w:lineRule="exact"/>
              <w:jc w:val="left"/>
              <w:rPr>
                <w:rFonts w:ascii="宋体" w:hAnsi="宋体" w:cs="仿宋_GB2312"/>
                <w:b/>
                <w:szCs w:val="20"/>
              </w:rPr>
            </w:pPr>
          </w:p>
        </w:tc>
        <w:tc>
          <w:tcPr>
            <w:tcW w:w="630" w:type="dxa"/>
            <w:vAlign w:val="center"/>
          </w:tcPr>
          <w:p w14:paraId="6F33D3D9">
            <w:pPr>
              <w:spacing w:line="400" w:lineRule="exact"/>
              <w:jc w:val="left"/>
              <w:rPr>
                <w:rFonts w:ascii="宋体" w:hAnsi="宋体" w:cs="仿宋_GB2312"/>
                <w:b/>
                <w:szCs w:val="20"/>
              </w:rPr>
            </w:pPr>
          </w:p>
        </w:tc>
        <w:tc>
          <w:tcPr>
            <w:tcW w:w="945" w:type="dxa"/>
            <w:vAlign w:val="center"/>
          </w:tcPr>
          <w:p w14:paraId="5FF96C92">
            <w:pPr>
              <w:spacing w:line="400" w:lineRule="exact"/>
              <w:jc w:val="left"/>
              <w:rPr>
                <w:rFonts w:ascii="宋体" w:hAnsi="宋体" w:cs="仿宋_GB2312"/>
                <w:b/>
                <w:szCs w:val="20"/>
              </w:rPr>
            </w:pPr>
          </w:p>
        </w:tc>
        <w:tc>
          <w:tcPr>
            <w:tcW w:w="735" w:type="dxa"/>
            <w:vAlign w:val="center"/>
          </w:tcPr>
          <w:p w14:paraId="22A3CD40">
            <w:pPr>
              <w:spacing w:line="400" w:lineRule="exact"/>
              <w:jc w:val="left"/>
              <w:rPr>
                <w:rFonts w:ascii="宋体" w:hAnsi="宋体" w:cs="仿宋_GB2312"/>
                <w:b/>
                <w:szCs w:val="20"/>
              </w:rPr>
            </w:pPr>
          </w:p>
        </w:tc>
        <w:tc>
          <w:tcPr>
            <w:tcW w:w="1333" w:type="dxa"/>
            <w:vAlign w:val="center"/>
          </w:tcPr>
          <w:p w14:paraId="6D74715C">
            <w:pPr>
              <w:spacing w:line="400" w:lineRule="exact"/>
              <w:jc w:val="left"/>
              <w:rPr>
                <w:rFonts w:ascii="宋体" w:hAnsi="宋体" w:cs="仿宋_GB2312"/>
                <w:b/>
                <w:szCs w:val="20"/>
              </w:rPr>
            </w:pPr>
          </w:p>
        </w:tc>
      </w:tr>
    </w:tbl>
    <w:p w14:paraId="14986E8B">
      <w:pPr>
        <w:spacing w:line="336" w:lineRule="auto"/>
        <w:ind w:firstLine="480"/>
        <w:jc w:val="left"/>
        <w:rPr>
          <w:rFonts w:ascii="宋体" w:hAnsi="宋体" w:cs="仿宋_GB2312"/>
          <w:sz w:val="24"/>
        </w:rPr>
      </w:pPr>
    </w:p>
    <w:p w14:paraId="4B0D8358">
      <w:pPr>
        <w:spacing w:line="336" w:lineRule="auto"/>
        <w:ind w:firstLine="480"/>
        <w:jc w:val="left"/>
        <w:rPr>
          <w:rFonts w:ascii="宋体" w:hAnsi="宋体" w:cs="仿宋_GB2312"/>
          <w:sz w:val="24"/>
        </w:rPr>
      </w:pPr>
    </w:p>
    <w:p w14:paraId="3CD5A055">
      <w:pPr>
        <w:spacing w:line="336"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4ECFDCA1">
      <w:pPr>
        <w:spacing w:line="336"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3090D556">
      <w:pPr>
        <w:rPr>
          <w:rFonts w:ascii="宋体" w:hAnsi="宋体" w:cs="仿宋_GB2312"/>
          <w:b/>
          <w:szCs w:val="20"/>
        </w:rPr>
      </w:pPr>
      <w:r>
        <w:rPr>
          <w:rFonts w:hint="eastAsia" w:ascii="宋体" w:hAnsi="宋体" w:cs="仿宋_GB2312"/>
          <w:b/>
          <w:szCs w:val="20"/>
        </w:rPr>
        <w:br w:type="page"/>
      </w:r>
    </w:p>
    <w:p w14:paraId="2CB339C5">
      <w:pPr>
        <w:spacing w:line="400" w:lineRule="exact"/>
        <w:jc w:val="center"/>
        <w:rPr>
          <w:rFonts w:ascii="宋体" w:hAnsi="宋体" w:cs="仿宋_GB2312"/>
          <w:b/>
          <w:szCs w:val="20"/>
        </w:rPr>
      </w:pPr>
      <w:r>
        <w:rPr>
          <w:rFonts w:hint="eastAsia" w:ascii="宋体" w:hAnsi="宋体" w:cs="仿宋_GB2312"/>
          <w:b/>
          <w:sz w:val="28"/>
          <w:szCs w:val="28"/>
        </w:rPr>
        <w:t>附件2-3：用工具清单（如有）</w:t>
      </w:r>
    </w:p>
    <w:p w14:paraId="234572E8">
      <w:pPr>
        <w:spacing w:line="400" w:lineRule="exact"/>
        <w:jc w:val="left"/>
        <w:rPr>
          <w:rFonts w:ascii="宋体" w:hAnsi="宋体" w:cs="仿宋_GB2312"/>
          <w:b/>
          <w:szCs w:val="20"/>
        </w:rPr>
      </w:pPr>
    </w:p>
    <w:tbl>
      <w:tblPr>
        <w:tblStyle w:val="19"/>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11D2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1CBD4DB8">
            <w:pPr>
              <w:spacing w:line="400" w:lineRule="exact"/>
              <w:jc w:val="left"/>
              <w:rPr>
                <w:rFonts w:ascii="宋体" w:hAnsi="宋体" w:cs="仿宋_GB2312"/>
                <w:b/>
                <w:szCs w:val="20"/>
              </w:rPr>
            </w:pPr>
            <w:r>
              <w:rPr>
                <w:rFonts w:hint="eastAsia" w:ascii="宋体" w:hAnsi="宋体" w:cs="仿宋_GB2312"/>
                <w:b/>
                <w:szCs w:val="20"/>
              </w:rPr>
              <w:t>合同包/品目号</w:t>
            </w:r>
          </w:p>
        </w:tc>
        <w:tc>
          <w:tcPr>
            <w:tcW w:w="630" w:type="dxa"/>
            <w:vAlign w:val="center"/>
          </w:tcPr>
          <w:p w14:paraId="303292F8">
            <w:pPr>
              <w:spacing w:line="400" w:lineRule="exact"/>
              <w:jc w:val="left"/>
              <w:rPr>
                <w:rFonts w:ascii="宋体" w:hAnsi="宋体" w:cs="仿宋_GB2312"/>
                <w:b/>
                <w:szCs w:val="20"/>
              </w:rPr>
            </w:pPr>
            <w:r>
              <w:rPr>
                <w:rFonts w:hint="eastAsia" w:ascii="宋体" w:hAnsi="宋体" w:cs="仿宋_GB2312"/>
                <w:b/>
                <w:szCs w:val="20"/>
              </w:rPr>
              <w:t>序号</w:t>
            </w:r>
          </w:p>
        </w:tc>
        <w:tc>
          <w:tcPr>
            <w:tcW w:w="1575" w:type="dxa"/>
            <w:vAlign w:val="center"/>
          </w:tcPr>
          <w:p w14:paraId="2C7BCCEA">
            <w:pPr>
              <w:spacing w:line="400" w:lineRule="exact"/>
              <w:jc w:val="left"/>
              <w:rPr>
                <w:rFonts w:ascii="宋体" w:hAnsi="宋体" w:cs="仿宋_GB2312"/>
                <w:b/>
                <w:szCs w:val="20"/>
              </w:rPr>
            </w:pPr>
            <w:r>
              <w:rPr>
                <w:rFonts w:hint="eastAsia" w:ascii="宋体" w:hAnsi="宋体" w:cs="仿宋_GB2312"/>
                <w:b/>
                <w:szCs w:val="20"/>
              </w:rPr>
              <w:t>工具名称</w:t>
            </w:r>
          </w:p>
        </w:tc>
        <w:tc>
          <w:tcPr>
            <w:tcW w:w="1050" w:type="dxa"/>
            <w:vAlign w:val="center"/>
          </w:tcPr>
          <w:p w14:paraId="75240E05">
            <w:pPr>
              <w:spacing w:line="400" w:lineRule="exact"/>
              <w:jc w:val="left"/>
              <w:rPr>
                <w:rFonts w:ascii="宋体" w:hAnsi="宋体" w:cs="仿宋_GB2312"/>
                <w:b/>
                <w:szCs w:val="20"/>
              </w:rPr>
            </w:pPr>
            <w:r>
              <w:rPr>
                <w:rFonts w:hint="eastAsia" w:ascii="宋体" w:hAnsi="宋体" w:cs="仿宋_GB2312"/>
                <w:b/>
                <w:szCs w:val="20"/>
              </w:rPr>
              <w:t>品牌、型号</w:t>
            </w:r>
          </w:p>
        </w:tc>
        <w:tc>
          <w:tcPr>
            <w:tcW w:w="840" w:type="dxa"/>
            <w:vAlign w:val="center"/>
          </w:tcPr>
          <w:p w14:paraId="5D893118">
            <w:pPr>
              <w:spacing w:line="400" w:lineRule="exact"/>
              <w:jc w:val="left"/>
              <w:rPr>
                <w:rFonts w:ascii="宋体" w:hAnsi="宋体" w:cs="仿宋_GB2312"/>
                <w:b/>
                <w:szCs w:val="20"/>
              </w:rPr>
            </w:pPr>
            <w:r>
              <w:rPr>
                <w:rFonts w:hint="eastAsia" w:ascii="宋体" w:hAnsi="宋体" w:cs="仿宋_GB2312"/>
                <w:b/>
                <w:szCs w:val="20"/>
              </w:rPr>
              <w:t>产地</w:t>
            </w:r>
          </w:p>
        </w:tc>
        <w:tc>
          <w:tcPr>
            <w:tcW w:w="945" w:type="dxa"/>
            <w:vAlign w:val="center"/>
          </w:tcPr>
          <w:p w14:paraId="7C6BA40E">
            <w:pPr>
              <w:spacing w:line="400" w:lineRule="exact"/>
              <w:jc w:val="left"/>
              <w:rPr>
                <w:rFonts w:ascii="宋体" w:hAnsi="宋体" w:cs="仿宋_GB2312"/>
                <w:b/>
                <w:szCs w:val="20"/>
              </w:rPr>
            </w:pPr>
            <w:r>
              <w:rPr>
                <w:rFonts w:hint="eastAsia" w:ascii="宋体" w:hAnsi="宋体" w:cs="仿宋_GB2312"/>
                <w:b/>
                <w:szCs w:val="20"/>
              </w:rPr>
              <w:t>数量</w:t>
            </w:r>
          </w:p>
        </w:tc>
        <w:tc>
          <w:tcPr>
            <w:tcW w:w="945" w:type="dxa"/>
            <w:vAlign w:val="center"/>
          </w:tcPr>
          <w:p w14:paraId="4BDB1093">
            <w:pPr>
              <w:spacing w:line="400" w:lineRule="exact"/>
              <w:jc w:val="left"/>
              <w:rPr>
                <w:rFonts w:ascii="宋体" w:hAnsi="宋体" w:cs="仿宋_GB2312"/>
                <w:b/>
                <w:szCs w:val="20"/>
              </w:rPr>
            </w:pPr>
            <w:r>
              <w:rPr>
                <w:rFonts w:hint="eastAsia" w:ascii="宋体" w:hAnsi="宋体" w:cs="仿宋_GB2312"/>
                <w:b/>
                <w:szCs w:val="20"/>
              </w:rPr>
              <w:t>单价</w:t>
            </w:r>
          </w:p>
        </w:tc>
        <w:tc>
          <w:tcPr>
            <w:tcW w:w="1050" w:type="dxa"/>
            <w:vAlign w:val="center"/>
          </w:tcPr>
          <w:p w14:paraId="2576AD07">
            <w:pPr>
              <w:spacing w:line="400" w:lineRule="exact"/>
              <w:jc w:val="left"/>
              <w:rPr>
                <w:rFonts w:ascii="宋体" w:hAnsi="宋体" w:cs="仿宋_GB2312"/>
                <w:b/>
                <w:szCs w:val="20"/>
              </w:rPr>
            </w:pPr>
            <w:r>
              <w:rPr>
                <w:rFonts w:hint="eastAsia" w:ascii="宋体" w:hAnsi="宋体" w:cs="仿宋_GB2312"/>
                <w:b/>
                <w:szCs w:val="20"/>
              </w:rPr>
              <w:t>总价</w:t>
            </w:r>
          </w:p>
        </w:tc>
        <w:tc>
          <w:tcPr>
            <w:tcW w:w="945" w:type="dxa"/>
            <w:vAlign w:val="center"/>
          </w:tcPr>
          <w:p w14:paraId="57F0AE36">
            <w:pPr>
              <w:spacing w:line="400" w:lineRule="exact"/>
              <w:jc w:val="left"/>
              <w:rPr>
                <w:rFonts w:ascii="宋体" w:hAnsi="宋体" w:cs="仿宋_GB2312"/>
                <w:b/>
                <w:szCs w:val="20"/>
              </w:rPr>
            </w:pPr>
            <w:r>
              <w:rPr>
                <w:rFonts w:hint="eastAsia" w:ascii="宋体" w:hAnsi="宋体" w:cs="仿宋_GB2312"/>
                <w:b/>
                <w:szCs w:val="20"/>
              </w:rPr>
              <w:t>备注</w:t>
            </w:r>
          </w:p>
        </w:tc>
      </w:tr>
      <w:tr w14:paraId="2D62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7D6D6F8A">
            <w:pPr>
              <w:spacing w:line="400" w:lineRule="exact"/>
              <w:jc w:val="left"/>
              <w:rPr>
                <w:rFonts w:ascii="宋体" w:hAnsi="宋体" w:cs="仿宋_GB2312"/>
                <w:b/>
                <w:szCs w:val="21"/>
              </w:rPr>
            </w:pPr>
            <w:r>
              <w:rPr>
                <w:rFonts w:hint="eastAsia" w:ascii="宋体" w:hAnsi="宋体" w:cs="仿宋_GB2312"/>
                <w:b/>
                <w:szCs w:val="20"/>
              </w:rPr>
              <w:t xml:space="preserve"> </w:t>
            </w:r>
          </w:p>
        </w:tc>
        <w:tc>
          <w:tcPr>
            <w:tcW w:w="630" w:type="dxa"/>
            <w:vAlign w:val="center"/>
          </w:tcPr>
          <w:p w14:paraId="436C6DBE">
            <w:pPr>
              <w:spacing w:line="400" w:lineRule="exact"/>
              <w:jc w:val="left"/>
              <w:rPr>
                <w:rFonts w:ascii="宋体" w:hAnsi="宋体" w:cs="仿宋_GB2312"/>
                <w:b/>
                <w:szCs w:val="20"/>
              </w:rPr>
            </w:pPr>
          </w:p>
        </w:tc>
        <w:tc>
          <w:tcPr>
            <w:tcW w:w="1575" w:type="dxa"/>
            <w:vAlign w:val="center"/>
          </w:tcPr>
          <w:p w14:paraId="2A8F61BB">
            <w:pPr>
              <w:spacing w:line="400" w:lineRule="exact"/>
              <w:jc w:val="left"/>
              <w:rPr>
                <w:rFonts w:ascii="宋体" w:hAnsi="宋体" w:cs="仿宋_GB2312"/>
                <w:b/>
                <w:szCs w:val="20"/>
              </w:rPr>
            </w:pPr>
          </w:p>
        </w:tc>
        <w:tc>
          <w:tcPr>
            <w:tcW w:w="1050" w:type="dxa"/>
            <w:vAlign w:val="center"/>
          </w:tcPr>
          <w:p w14:paraId="4A38A5DF">
            <w:pPr>
              <w:spacing w:line="400" w:lineRule="exact"/>
              <w:jc w:val="left"/>
              <w:rPr>
                <w:rFonts w:ascii="宋体" w:hAnsi="宋体" w:cs="仿宋_GB2312"/>
                <w:b/>
                <w:szCs w:val="20"/>
              </w:rPr>
            </w:pPr>
          </w:p>
        </w:tc>
        <w:tc>
          <w:tcPr>
            <w:tcW w:w="840" w:type="dxa"/>
            <w:vAlign w:val="center"/>
          </w:tcPr>
          <w:p w14:paraId="6AED48C2">
            <w:pPr>
              <w:spacing w:line="400" w:lineRule="exact"/>
              <w:jc w:val="left"/>
              <w:rPr>
                <w:rFonts w:ascii="宋体" w:hAnsi="宋体" w:cs="仿宋_GB2312"/>
                <w:b/>
                <w:szCs w:val="20"/>
              </w:rPr>
            </w:pPr>
          </w:p>
        </w:tc>
        <w:tc>
          <w:tcPr>
            <w:tcW w:w="945" w:type="dxa"/>
            <w:vAlign w:val="center"/>
          </w:tcPr>
          <w:p w14:paraId="283DC28E">
            <w:pPr>
              <w:spacing w:line="400" w:lineRule="exact"/>
              <w:jc w:val="left"/>
              <w:rPr>
                <w:rFonts w:ascii="宋体" w:hAnsi="宋体" w:cs="仿宋_GB2312"/>
                <w:b/>
                <w:szCs w:val="20"/>
              </w:rPr>
            </w:pPr>
          </w:p>
        </w:tc>
        <w:tc>
          <w:tcPr>
            <w:tcW w:w="945" w:type="dxa"/>
            <w:vAlign w:val="center"/>
          </w:tcPr>
          <w:p w14:paraId="46F7CD13">
            <w:pPr>
              <w:spacing w:line="400" w:lineRule="exact"/>
              <w:jc w:val="left"/>
              <w:rPr>
                <w:rFonts w:ascii="宋体" w:hAnsi="宋体" w:cs="仿宋_GB2312"/>
                <w:b/>
                <w:szCs w:val="20"/>
              </w:rPr>
            </w:pPr>
          </w:p>
        </w:tc>
        <w:tc>
          <w:tcPr>
            <w:tcW w:w="1050" w:type="dxa"/>
            <w:vAlign w:val="center"/>
          </w:tcPr>
          <w:p w14:paraId="2E1A7D9F">
            <w:pPr>
              <w:spacing w:line="400" w:lineRule="exact"/>
              <w:jc w:val="left"/>
              <w:rPr>
                <w:rFonts w:ascii="宋体" w:hAnsi="宋体" w:cs="仿宋_GB2312"/>
                <w:b/>
                <w:szCs w:val="20"/>
              </w:rPr>
            </w:pPr>
          </w:p>
        </w:tc>
        <w:tc>
          <w:tcPr>
            <w:tcW w:w="945" w:type="dxa"/>
            <w:vAlign w:val="center"/>
          </w:tcPr>
          <w:p w14:paraId="45979B84">
            <w:pPr>
              <w:spacing w:line="400" w:lineRule="exact"/>
              <w:jc w:val="left"/>
              <w:rPr>
                <w:rFonts w:ascii="宋体" w:hAnsi="宋体" w:cs="仿宋_GB2312"/>
                <w:b/>
                <w:szCs w:val="20"/>
              </w:rPr>
            </w:pPr>
          </w:p>
        </w:tc>
      </w:tr>
      <w:tr w14:paraId="6002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496ACECA">
            <w:pPr>
              <w:spacing w:line="400" w:lineRule="exact"/>
              <w:jc w:val="left"/>
              <w:rPr>
                <w:rFonts w:ascii="宋体" w:hAnsi="宋体" w:cs="仿宋_GB2312"/>
                <w:b/>
                <w:szCs w:val="20"/>
              </w:rPr>
            </w:pPr>
          </w:p>
        </w:tc>
        <w:tc>
          <w:tcPr>
            <w:tcW w:w="630" w:type="dxa"/>
            <w:vAlign w:val="center"/>
          </w:tcPr>
          <w:p w14:paraId="269CF992">
            <w:pPr>
              <w:spacing w:line="400" w:lineRule="exact"/>
              <w:jc w:val="left"/>
              <w:rPr>
                <w:rFonts w:ascii="宋体" w:hAnsi="宋体" w:cs="仿宋_GB2312"/>
                <w:b/>
                <w:szCs w:val="20"/>
              </w:rPr>
            </w:pPr>
          </w:p>
        </w:tc>
        <w:tc>
          <w:tcPr>
            <w:tcW w:w="1575" w:type="dxa"/>
            <w:vAlign w:val="center"/>
          </w:tcPr>
          <w:p w14:paraId="1C5BF14F">
            <w:pPr>
              <w:spacing w:line="400" w:lineRule="exact"/>
              <w:jc w:val="left"/>
              <w:rPr>
                <w:rFonts w:ascii="宋体" w:hAnsi="宋体" w:cs="仿宋_GB2312"/>
                <w:b/>
                <w:szCs w:val="20"/>
              </w:rPr>
            </w:pPr>
          </w:p>
        </w:tc>
        <w:tc>
          <w:tcPr>
            <w:tcW w:w="1050" w:type="dxa"/>
            <w:vAlign w:val="center"/>
          </w:tcPr>
          <w:p w14:paraId="1EA49040">
            <w:pPr>
              <w:spacing w:line="400" w:lineRule="exact"/>
              <w:jc w:val="left"/>
              <w:rPr>
                <w:rFonts w:ascii="宋体" w:hAnsi="宋体" w:cs="仿宋_GB2312"/>
                <w:b/>
                <w:szCs w:val="20"/>
              </w:rPr>
            </w:pPr>
          </w:p>
        </w:tc>
        <w:tc>
          <w:tcPr>
            <w:tcW w:w="840" w:type="dxa"/>
            <w:vAlign w:val="center"/>
          </w:tcPr>
          <w:p w14:paraId="706D4F6E">
            <w:pPr>
              <w:spacing w:line="400" w:lineRule="exact"/>
              <w:jc w:val="left"/>
              <w:rPr>
                <w:rFonts w:ascii="宋体" w:hAnsi="宋体" w:cs="仿宋_GB2312"/>
                <w:b/>
                <w:szCs w:val="20"/>
              </w:rPr>
            </w:pPr>
          </w:p>
        </w:tc>
        <w:tc>
          <w:tcPr>
            <w:tcW w:w="945" w:type="dxa"/>
            <w:vAlign w:val="center"/>
          </w:tcPr>
          <w:p w14:paraId="0DA79C54">
            <w:pPr>
              <w:spacing w:line="400" w:lineRule="exact"/>
              <w:jc w:val="left"/>
              <w:rPr>
                <w:rFonts w:ascii="宋体" w:hAnsi="宋体" w:cs="仿宋_GB2312"/>
                <w:b/>
                <w:szCs w:val="20"/>
              </w:rPr>
            </w:pPr>
          </w:p>
        </w:tc>
        <w:tc>
          <w:tcPr>
            <w:tcW w:w="945" w:type="dxa"/>
            <w:vAlign w:val="center"/>
          </w:tcPr>
          <w:p w14:paraId="0267387E">
            <w:pPr>
              <w:spacing w:line="400" w:lineRule="exact"/>
              <w:jc w:val="left"/>
              <w:rPr>
                <w:rFonts w:ascii="宋体" w:hAnsi="宋体" w:cs="仿宋_GB2312"/>
                <w:b/>
                <w:szCs w:val="20"/>
              </w:rPr>
            </w:pPr>
          </w:p>
        </w:tc>
        <w:tc>
          <w:tcPr>
            <w:tcW w:w="1050" w:type="dxa"/>
            <w:vAlign w:val="center"/>
          </w:tcPr>
          <w:p w14:paraId="48D2A990">
            <w:pPr>
              <w:spacing w:line="400" w:lineRule="exact"/>
              <w:jc w:val="left"/>
              <w:rPr>
                <w:rFonts w:ascii="宋体" w:hAnsi="宋体" w:cs="仿宋_GB2312"/>
                <w:b/>
                <w:szCs w:val="20"/>
              </w:rPr>
            </w:pPr>
          </w:p>
        </w:tc>
        <w:tc>
          <w:tcPr>
            <w:tcW w:w="945" w:type="dxa"/>
            <w:vAlign w:val="center"/>
          </w:tcPr>
          <w:p w14:paraId="0F3F30A6">
            <w:pPr>
              <w:spacing w:line="400" w:lineRule="exact"/>
              <w:jc w:val="left"/>
              <w:rPr>
                <w:rFonts w:ascii="宋体" w:hAnsi="宋体" w:cs="仿宋_GB2312"/>
                <w:b/>
                <w:szCs w:val="20"/>
              </w:rPr>
            </w:pPr>
          </w:p>
        </w:tc>
      </w:tr>
      <w:tr w14:paraId="6BA0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1BB0CD2F">
            <w:pPr>
              <w:spacing w:line="400" w:lineRule="exact"/>
              <w:jc w:val="left"/>
              <w:rPr>
                <w:rFonts w:ascii="宋体" w:hAnsi="宋体" w:cs="仿宋_GB2312"/>
                <w:b/>
                <w:szCs w:val="20"/>
              </w:rPr>
            </w:pPr>
          </w:p>
        </w:tc>
        <w:tc>
          <w:tcPr>
            <w:tcW w:w="630" w:type="dxa"/>
            <w:vAlign w:val="center"/>
          </w:tcPr>
          <w:p w14:paraId="1025DC05">
            <w:pPr>
              <w:spacing w:line="400" w:lineRule="exact"/>
              <w:jc w:val="left"/>
              <w:rPr>
                <w:rFonts w:ascii="宋体" w:hAnsi="宋体" w:cs="仿宋_GB2312"/>
                <w:b/>
                <w:szCs w:val="20"/>
              </w:rPr>
            </w:pPr>
          </w:p>
        </w:tc>
        <w:tc>
          <w:tcPr>
            <w:tcW w:w="1575" w:type="dxa"/>
            <w:vAlign w:val="center"/>
          </w:tcPr>
          <w:p w14:paraId="67E35D46">
            <w:pPr>
              <w:spacing w:line="400" w:lineRule="exact"/>
              <w:jc w:val="left"/>
              <w:rPr>
                <w:rFonts w:ascii="宋体" w:hAnsi="宋体" w:cs="仿宋_GB2312"/>
                <w:b/>
                <w:szCs w:val="20"/>
              </w:rPr>
            </w:pPr>
          </w:p>
        </w:tc>
        <w:tc>
          <w:tcPr>
            <w:tcW w:w="1050" w:type="dxa"/>
            <w:vAlign w:val="center"/>
          </w:tcPr>
          <w:p w14:paraId="7B1AC339">
            <w:pPr>
              <w:spacing w:line="400" w:lineRule="exact"/>
              <w:jc w:val="left"/>
              <w:rPr>
                <w:rFonts w:ascii="宋体" w:hAnsi="宋体" w:cs="仿宋_GB2312"/>
                <w:b/>
                <w:szCs w:val="20"/>
              </w:rPr>
            </w:pPr>
          </w:p>
        </w:tc>
        <w:tc>
          <w:tcPr>
            <w:tcW w:w="840" w:type="dxa"/>
            <w:vAlign w:val="center"/>
          </w:tcPr>
          <w:p w14:paraId="44A15C56">
            <w:pPr>
              <w:spacing w:line="400" w:lineRule="exact"/>
              <w:jc w:val="left"/>
              <w:rPr>
                <w:rFonts w:ascii="宋体" w:hAnsi="宋体" w:cs="仿宋_GB2312"/>
                <w:b/>
                <w:szCs w:val="20"/>
              </w:rPr>
            </w:pPr>
          </w:p>
        </w:tc>
        <w:tc>
          <w:tcPr>
            <w:tcW w:w="945" w:type="dxa"/>
            <w:vAlign w:val="center"/>
          </w:tcPr>
          <w:p w14:paraId="5CC49D62">
            <w:pPr>
              <w:spacing w:line="400" w:lineRule="exact"/>
              <w:jc w:val="left"/>
              <w:rPr>
                <w:rFonts w:ascii="宋体" w:hAnsi="宋体" w:cs="仿宋_GB2312"/>
                <w:b/>
                <w:szCs w:val="20"/>
              </w:rPr>
            </w:pPr>
          </w:p>
        </w:tc>
        <w:tc>
          <w:tcPr>
            <w:tcW w:w="945" w:type="dxa"/>
            <w:vAlign w:val="center"/>
          </w:tcPr>
          <w:p w14:paraId="2DD9FCC2">
            <w:pPr>
              <w:spacing w:line="400" w:lineRule="exact"/>
              <w:jc w:val="left"/>
              <w:rPr>
                <w:rFonts w:ascii="宋体" w:hAnsi="宋体" w:cs="仿宋_GB2312"/>
                <w:b/>
                <w:szCs w:val="20"/>
              </w:rPr>
            </w:pPr>
          </w:p>
        </w:tc>
        <w:tc>
          <w:tcPr>
            <w:tcW w:w="1050" w:type="dxa"/>
            <w:vAlign w:val="center"/>
          </w:tcPr>
          <w:p w14:paraId="567A0F38">
            <w:pPr>
              <w:spacing w:line="400" w:lineRule="exact"/>
              <w:jc w:val="left"/>
              <w:rPr>
                <w:rFonts w:ascii="宋体" w:hAnsi="宋体" w:cs="仿宋_GB2312"/>
                <w:b/>
                <w:szCs w:val="20"/>
              </w:rPr>
            </w:pPr>
          </w:p>
        </w:tc>
        <w:tc>
          <w:tcPr>
            <w:tcW w:w="945" w:type="dxa"/>
            <w:vAlign w:val="center"/>
          </w:tcPr>
          <w:p w14:paraId="069A477D">
            <w:pPr>
              <w:spacing w:line="400" w:lineRule="exact"/>
              <w:jc w:val="left"/>
              <w:rPr>
                <w:rFonts w:ascii="宋体" w:hAnsi="宋体" w:cs="仿宋_GB2312"/>
                <w:b/>
                <w:szCs w:val="20"/>
              </w:rPr>
            </w:pPr>
          </w:p>
        </w:tc>
      </w:tr>
      <w:tr w14:paraId="5485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56576E4E">
            <w:pPr>
              <w:spacing w:line="400" w:lineRule="exact"/>
              <w:jc w:val="left"/>
              <w:rPr>
                <w:rFonts w:ascii="宋体" w:hAnsi="宋体" w:cs="仿宋_GB2312"/>
                <w:b/>
                <w:szCs w:val="20"/>
              </w:rPr>
            </w:pPr>
          </w:p>
        </w:tc>
        <w:tc>
          <w:tcPr>
            <w:tcW w:w="630" w:type="dxa"/>
            <w:vAlign w:val="center"/>
          </w:tcPr>
          <w:p w14:paraId="252EEA6D">
            <w:pPr>
              <w:spacing w:line="400" w:lineRule="exact"/>
              <w:jc w:val="left"/>
              <w:rPr>
                <w:rFonts w:ascii="宋体" w:hAnsi="宋体" w:cs="仿宋_GB2312"/>
                <w:b/>
                <w:szCs w:val="20"/>
              </w:rPr>
            </w:pPr>
          </w:p>
        </w:tc>
        <w:tc>
          <w:tcPr>
            <w:tcW w:w="1575" w:type="dxa"/>
            <w:vAlign w:val="center"/>
          </w:tcPr>
          <w:p w14:paraId="2EDD3331">
            <w:pPr>
              <w:spacing w:line="400" w:lineRule="exact"/>
              <w:jc w:val="left"/>
              <w:rPr>
                <w:rFonts w:ascii="宋体" w:hAnsi="宋体" w:cs="仿宋_GB2312"/>
                <w:b/>
                <w:szCs w:val="20"/>
              </w:rPr>
            </w:pPr>
          </w:p>
        </w:tc>
        <w:tc>
          <w:tcPr>
            <w:tcW w:w="1050" w:type="dxa"/>
            <w:vAlign w:val="center"/>
          </w:tcPr>
          <w:p w14:paraId="1D3056C7">
            <w:pPr>
              <w:spacing w:line="400" w:lineRule="exact"/>
              <w:jc w:val="left"/>
              <w:rPr>
                <w:rFonts w:ascii="宋体" w:hAnsi="宋体" w:cs="仿宋_GB2312"/>
                <w:b/>
                <w:szCs w:val="20"/>
              </w:rPr>
            </w:pPr>
          </w:p>
        </w:tc>
        <w:tc>
          <w:tcPr>
            <w:tcW w:w="840" w:type="dxa"/>
            <w:vAlign w:val="center"/>
          </w:tcPr>
          <w:p w14:paraId="6DC25155">
            <w:pPr>
              <w:spacing w:line="400" w:lineRule="exact"/>
              <w:jc w:val="left"/>
              <w:rPr>
                <w:rFonts w:ascii="宋体" w:hAnsi="宋体" w:cs="仿宋_GB2312"/>
                <w:b/>
                <w:szCs w:val="20"/>
              </w:rPr>
            </w:pPr>
          </w:p>
        </w:tc>
        <w:tc>
          <w:tcPr>
            <w:tcW w:w="945" w:type="dxa"/>
            <w:vAlign w:val="center"/>
          </w:tcPr>
          <w:p w14:paraId="2DD6150A">
            <w:pPr>
              <w:spacing w:line="400" w:lineRule="exact"/>
              <w:jc w:val="left"/>
              <w:rPr>
                <w:rFonts w:ascii="宋体" w:hAnsi="宋体" w:cs="仿宋_GB2312"/>
                <w:b/>
                <w:szCs w:val="20"/>
              </w:rPr>
            </w:pPr>
          </w:p>
        </w:tc>
        <w:tc>
          <w:tcPr>
            <w:tcW w:w="945" w:type="dxa"/>
            <w:vAlign w:val="center"/>
          </w:tcPr>
          <w:p w14:paraId="2E33A38C">
            <w:pPr>
              <w:spacing w:line="400" w:lineRule="exact"/>
              <w:jc w:val="left"/>
              <w:rPr>
                <w:rFonts w:ascii="宋体" w:hAnsi="宋体" w:cs="仿宋_GB2312"/>
                <w:b/>
                <w:szCs w:val="20"/>
              </w:rPr>
            </w:pPr>
          </w:p>
        </w:tc>
        <w:tc>
          <w:tcPr>
            <w:tcW w:w="1050" w:type="dxa"/>
            <w:vAlign w:val="center"/>
          </w:tcPr>
          <w:p w14:paraId="227A02CA">
            <w:pPr>
              <w:spacing w:line="400" w:lineRule="exact"/>
              <w:jc w:val="left"/>
              <w:rPr>
                <w:rFonts w:ascii="宋体" w:hAnsi="宋体" w:cs="仿宋_GB2312"/>
                <w:b/>
                <w:szCs w:val="20"/>
              </w:rPr>
            </w:pPr>
          </w:p>
        </w:tc>
        <w:tc>
          <w:tcPr>
            <w:tcW w:w="945" w:type="dxa"/>
            <w:vAlign w:val="center"/>
          </w:tcPr>
          <w:p w14:paraId="78859F40">
            <w:pPr>
              <w:spacing w:line="400" w:lineRule="exact"/>
              <w:jc w:val="left"/>
              <w:rPr>
                <w:rFonts w:ascii="宋体" w:hAnsi="宋体" w:cs="仿宋_GB2312"/>
                <w:b/>
                <w:szCs w:val="20"/>
              </w:rPr>
            </w:pPr>
          </w:p>
        </w:tc>
      </w:tr>
      <w:tr w14:paraId="43BA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68D56E5C">
            <w:pPr>
              <w:spacing w:line="400" w:lineRule="exact"/>
              <w:jc w:val="left"/>
              <w:rPr>
                <w:rFonts w:ascii="宋体" w:hAnsi="宋体" w:cs="仿宋_GB2312"/>
                <w:b/>
                <w:szCs w:val="20"/>
              </w:rPr>
            </w:pPr>
          </w:p>
        </w:tc>
        <w:tc>
          <w:tcPr>
            <w:tcW w:w="630" w:type="dxa"/>
            <w:vAlign w:val="center"/>
          </w:tcPr>
          <w:p w14:paraId="5D6FD76D">
            <w:pPr>
              <w:spacing w:line="400" w:lineRule="exact"/>
              <w:jc w:val="left"/>
              <w:rPr>
                <w:rFonts w:ascii="宋体" w:hAnsi="宋体" w:cs="仿宋_GB2312"/>
                <w:b/>
                <w:szCs w:val="20"/>
              </w:rPr>
            </w:pPr>
          </w:p>
        </w:tc>
        <w:tc>
          <w:tcPr>
            <w:tcW w:w="1575" w:type="dxa"/>
            <w:vAlign w:val="center"/>
          </w:tcPr>
          <w:p w14:paraId="38B32232">
            <w:pPr>
              <w:spacing w:line="400" w:lineRule="exact"/>
              <w:jc w:val="left"/>
              <w:rPr>
                <w:rFonts w:ascii="宋体" w:hAnsi="宋体" w:cs="仿宋_GB2312"/>
                <w:b/>
                <w:szCs w:val="20"/>
              </w:rPr>
            </w:pPr>
          </w:p>
        </w:tc>
        <w:tc>
          <w:tcPr>
            <w:tcW w:w="1050" w:type="dxa"/>
            <w:vAlign w:val="center"/>
          </w:tcPr>
          <w:p w14:paraId="67F70E42">
            <w:pPr>
              <w:spacing w:line="400" w:lineRule="exact"/>
              <w:jc w:val="left"/>
              <w:rPr>
                <w:rFonts w:ascii="宋体" w:hAnsi="宋体" w:cs="仿宋_GB2312"/>
                <w:b/>
                <w:szCs w:val="20"/>
              </w:rPr>
            </w:pPr>
          </w:p>
        </w:tc>
        <w:tc>
          <w:tcPr>
            <w:tcW w:w="840" w:type="dxa"/>
            <w:vAlign w:val="center"/>
          </w:tcPr>
          <w:p w14:paraId="60445192">
            <w:pPr>
              <w:spacing w:line="400" w:lineRule="exact"/>
              <w:jc w:val="left"/>
              <w:rPr>
                <w:rFonts w:ascii="宋体" w:hAnsi="宋体" w:cs="仿宋_GB2312"/>
                <w:b/>
                <w:szCs w:val="20"/>
              </w:rPr>
            </w:pPr>
          </w:p>
        </w:tc>
        <w:tc>
          <w:tcPr>
            <w:tcW w:w="945" w:type="dxa"/>
            <w:vAlign w:val="center"/>
          </w:tcPr>
          <w:p w14:paraId="1F82E8D8">
            <w:pPr>
              <w:spacing w:line="400" w:lineRule="exact"/>
              <w:jc w:val="left"/>
              <w:rPr>
                <w:rFonts w:ascii="宋体" w:hAnsi="宋体" w:cs="仿宋_GB2312"/>
                <w:b/>
                <w:szCs w:val="20"/>
              </w:rPr>
            </w:pPr>
          </w:p>
        </w:tc>
        <w:tc>
          <w:tcPr>
            <w:tcW w:w="945" w:type="dxa"/>
            <w:vAlign w:val="center"/>
          </w:tcPr>
          <w:p w14:paraId="45D17FA1">
            <w:pPr>
              <w:spacing w:line="400" w:lineRule="exact"/>
              <w:jc w:val="left"/>
              <w:rPr>
                <w:rFonts w:ascii="宋体" w:hAnsi="宋体" w:cs="仿宋_GB2312"/>
                <w:b/>
                <w:szCs w:val="20"/>
              </w:rPr>
            </w:pPr>
          </w:p>
        </w:tc>
        <w:tc>
          <w:tcPr>
            <w:tcW w:w="1050" w:type="dxa"/>
            <w:vAlign w:val="center"/>
          </w:tcPr>
          <w:p w14:paraId="6D84D00D">
            <w:pPr>
              <w:spacing w:line="400" w:lineRule="exact"/>
              <w:jc w:val="left"/>
              <w:rPr>
                <w:rFonts w:ascii="宋体" w:hAnsi="宋体" w:cs="仿宋_GB2312"/>
                <w:b/>
                <w:szCs w:val="20"/>
              </w:rPr>
            </w:pPr>
          </w:p>
        </w:tc>
        <w:tc>
          <w:tcPr>
            <w:tcW w:w="945" w:type="dxa"/>
            <w:vAlign w:val="center"/>
          </w:tcPr>
          <w:p w14:paraId="2A1BDA8E">
            <w:pPr>
              <w:spacing w:line="400" w:lineRule="exact"/>
              <w:jc w:val="left"/>
              <w:rPr>
                <w:rFonts w:ascii="宋体" w:hAnsi="宋体" w:cs="仿宋_GB2312"/>
                <w:b/>
                <w:szCs w:val="20"/>
              </w:rPr>
            </w:pPr>
          </w:p>
        </w:tc>
      </w:tr>
      <w:tr w14:paraId="6EC8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5C52F804">
            <w:pPr>
              <w:spacing w:line="400" w:lineRule="exact"/>
              <w:jc w:val="left"/>
              <w:rPr>
                <w:rFonts w:ascii="宋体" w:hAnsi="宋体" w:cs="仿宋_GB2312"/>
                <w:b/>
                <w:szCs w:val="20"/>
              </w:rPr>
            </w:pPr>
          </w:p>
        </w:tc>
        <w:tc>
          <w:tcPr>
            <w:tcW w:w="630" w:type="dxa"/>
            <w:vAlign w:val="center"/>
          </w:tcPr>
          <w:p w14:paraId="4059F555">
            <w:pPr>
              <w:spacing w:line="400" w:lineRule="exact"/>
              <w:jc w:val="left"/>
              <w:rPr>
                <w:rFonts w:ascii="宋体" w:hAnsi="宋体" w:cs="仿宋_GB2312"/>
                <w:b/>
                <w:szCs w:val="20"/>
              </w:rPr>
            </w:pPr>
          </w:p>
        </w:tc>
        <w:tc>
          <w:tcPr>
            <w:tcW w:w="1575" w:type="dxa"/>
            <w:vAlign w:val="center"/>
          </w:tcPr>
          <w:p w14:paraId="3373C024">
            <w:pPr>
              <w:spacing w:line="400" w:lineRule="exact"/>
              <w:jc w:val="left"/>
              <w:rPr>
                <w:rFonts w:ascii="宋体" w:hAnsi="宋体" w:cs="仿宋_GB2312"/>
                <w:b/>
                <w:szCs w:val="20"/>
              </w:rPr>
            </w:pPr>
          </w:p>
        </w:tc>
        <w:tc>
          <w:tcPr>
            <w:tcW w:w="1050" w:type="dxa"/>
            <w:vAlign w:val="center"/>
          </w:tcPr>
          <w:p w14:paraId="3E8401DF">
            <w:pPr>
              <w:spacing w:line="400" w:lineRule="exact"/>
              <w:jc w:val="left"/>
              <w:rPr>
                <w:rFonts w:ascii="宋体" w:hAnsi="宋体" w:cs="仿宋_GB2312"/>
                <w:b/>
                <w:szCs w:val="20"/>
              </w:rPr>
            </w:pPr>
          </w:p>
        </w:tc>
        <w:tc>
          <w:tcPr>
            <w:tcW w:w="840" w:type="dxa"/>
            <w:vAlign w:val="center"/>
          </w:tcPr>
          <w:p w14:paraId="66284AD6">
            <w:pPr>
              <w:spacing w:line="400" w:lineRule="exact"/>
              <w:jc w:val="left"/>
              <w:rPr>
                <w:rFonts w:ascii="宋体" w:hAnsi="宋体" w:cs="仿宋_GB2312"/>
                <w:b/>
                <w:szCs w:val="20"/>
              </w:rPr>
            </w:pPr>
          </w:p>
        </w:tc>
        <w:tc>
          <w:tcPr>
            <w:tcW w:w="945" w:type="dxa"/>
            <w:vAlign w:val="center"/>
          </w:tcPr>
          <w:p w14:paraId="4AA0B6D4">
            <w:pPr>
              <w:spacing w:line="400" w:lineRule="exact"/>
              <w:jc w:val="left"/>
              <w:rPr>
                <w:rFonts w:ascii="宋体" w:hAnsi="宋体" w:cs="仿宋_GB2312"/>
                <w:b/>
                <w:szCs w:val="20"/>
              </w:rPr>
            </w:pPr>
          </w:p>
        </w:tc>
        <w:tc>
          <w:tcPr>
            <w:tcW w:w="945" w:type="dxa"/>
            <w:vAlign w:val="center"/>
          </w:tcPr>
          <w:p w14:paraId="749EEA72">
            <w:pPr>
              <w:spacing w:line="400" w:lineRule="exact"/>
              <w:jc w:val="left"/>
              <w:rPr>
                <w:rFonts w:ascii="宋体" w:hAnsi="宋体" w:cs="仿宋_GB2312"/>
                <w:b/>
                <w:szCs w:val="20"/>
              </w:rPr>
            </w:pPr>
          </w:p>
        </w:tc>
        <w:tc>
          <w:tcPr>
            <w:tcW w:w="1050" w:type="dxa"/>
            <w:vAlign w:val="center"/>
          </w:tcPr>
          <w:p w14:paraId="6DA26542">
            <w:pPr>
              <w:spacing w:line="400" w:lineRule="exact"/>
              <w:jc w:val="left"/>
              <w:rPr>
                <w:rFonts w:ascii="宋体" w:hAnsi="宋体" w:cs="仿宋_GB2312"/>
                <w:b/>
                <w:szCs w:val="20"/>
              </w:rPr>
            </w:pPr>
          </w:p>
        </w:tc>
        <w:tc>
          <w:tcPr>
            <w:tcW w:w="945" w:type="dxa"/>
            <w:vAlign w:val="center"/>
          </w:tcPr>
          <w:p w14:paraId="1C2AD3F0">
            <w:pPr>
              <w:spacing w:line="400" w:lineRule="exact"/>
              <w:jc w:val="left"/>
              <w:rPr>
                <w:rFonts w:ascii="宋体" w:hAnsi="宋体" w:cs="仿宋_GB2312"/>
                <w:b/>
                <w:szCs w:val="20"/>
              </w:rPr>
            </w:pPr>
          </w:p>
        </w:tc>
      </w:tr>
    </w:tbl>
    <w:p w14:paraId="6E4E39B6">
      <w:pPr>
        <w:spacing w:line="336" w:lineRule="auto"/>
        <w:ind w:firstLine="480"/>
        <w:jc w:val="left"/>
        <w:rPr>
          <w:rFonts w:ascii="宋体" w:hAnsi="宋体" w:cs="仿宋_GB2312"/>
          <w:sz w:val="24"/>
        </w:rPr>
      </w:pPr>
    </w:p>
    <w:p w14:paraId="39BDD98C">
      <w:pPr>
        <w:spacing w:line="336"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312EA2D">
      <w:pPr>
        <w:spacing w:line="336"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4C3B2E56">
      <w:pPr>
        <w:spacing w:line="400" w:lineRule="exact"/>
        <w:jc w:val="left"/>
        <w:rPr>
          <w:rFonts w:ascii="宋体" w:hAnsi="宋体" w:cs="仿宋_GB2312"/>
          <w:b/>
          <w:szCs w:val="20"/>
        </w:rPr>
      </w:pPr>
    </w:p>
    <w:p w14:paraId="31E87C86">
      <w:pPr>
        <w:rPr>
          <w:rFonts w:ascii="宋体" w:hAnsi="宋体" w:cs="仿宋_GB2312"/>
          <w:b/>
          <w:sz w:val="28"/>
          <w:szCs w:val="28"/>
        </w:rPr>
      </w:pPr>
      <w:r>
        <w:rPr>
          <w:rFonts w:hint="eastAsia" w:ascii="宋体" w:hAnsi="宋体" w:cs="仿宋_GB2312"/>
          <w:b/>
          <w:sz w:val="28"/>
          <w:szCs w:val="28"/>
        </w:rPr>
        <w:br w:type="page"/>
      </w:r>
    </w:p>
    <w:p w14:paraId="2EC623DC">
      <w:pPr>
        <w:spacing w:line="400" w:lineRule="exact"/>
        <w:jc w:val="center"/>
        <w:rPr>
          <w:rFonts w:ascii="宋体" w:hAnsi="宋体" w:cs="仿宋_GB2312"/>
          <w:b/>
          <w:sz w:val="28"/>
          <w:szCs w:val="28"/>
        </w:rPr>
      </w:pPr>
      <w:r>
        <w:rPr>
          <w:rFonts w:hint="eastAsia" w:ascii="宋体" w:hAnsi="宋体" w:cs="仿宋_GB2312"/>
          <w:b/>
          <w:sz w:val="28"/>
          <w:szCs w:val="28"/>
        </w:rPr>
        <w:t>附件2-4：备品备件清单（如有）</w:t>
      </w:r>
    </w:p>
    <w:p w14:paraId="4BDFCE3D">
      <w:pPr>
        <w:spacing w:line="400" w:lineRule="exact"/>
        <w:jc w:val="left"/>
        <w:rPr>
          <w:rFonts w:ascii="宋体" w:hAnsi="宋体" w:cs="仿宋_GB2312"/>
          <w:b/>
          <w:szCs w:val="20"/>
        </w:rPr>
      </w:pPr>
    </w:p>
    <w:tbl>
      <w:tblPr>
        <w:tblStyle w:val="19"/>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3C8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405449E6">
            <w:pPr>
              <w:spacing w:line="400" w:lineRule="exact"/>
              <w:jc w:val="left"/>
              <w:rPr>
                <w:rFonts w:ascii="宋体" w:hAnsi="宋体" w:cs="仿宋_GB2312"/>
                <w:b/>
                <w:szCs w:val="20"/>
              </w:rPr>
            </w:pPr>
            <w:r>
              <w:rPr>
                <w:rFonts w:hint="eastAsia" w:ascii="宋体" w:hAnsi="宋体" w:cs="仿宋_GB2312"/>
                <w:b/>
                <w:szCs w:val="20"/>
              </w:rPr>
              <w:t>合同包/品目号</w:t>
            </w:r>
          </w:p>
        </w:tc>
        <w:tc>
          <w:tcPr>
            <w:tcW w:w="630" w:type="dxa"/>
            <w:vAlign w:val="center"/>
          </w:tcPr>
          <w:p w14:paraId="4B74B0E9">
            <w:pPr>
              <w:spacing w:line="400" w:lineRule="exact"/>
              <w:jc w:val="left"/>
              <w:rPr>
                <w:rFonts w:ascii="宋体" w:hAnsi="宋体" w:cs="仿宋_GB2312"/>
                <w:b/>
                <w:szCs w:val="20"/>
              </w:rPr>
            </w:pPr>
            <w:r>
              <w:rPr>
                <w:rFonts w:hint="eastAsia" w:ascii="宋体" w:hAnsi="宋体" w:cs="仿宋_GB2312"/>
                <w:b/>
                <w:szCs w:val="20"/>
              </w:rPr>
              <w:t>序号</w:t>
            </w:r>
          </w:p>
        </w:tc>
        <w:tc>
          <w:tcPr>
            <w:tcW w:w="1470" w:type="dxa"/>
            <w:vAlign w:val="center"/>
          </w:tcPr>
          <w:p w14:paraId="12BFFA65">
            <w:pPr>
              <w:spacing w:line="400" w:lineRule="exact"/>
              <w:jc w:val="left"/>
              <w:rPr>
                <w:rFonts w:ascii="宋体" w:hAnsi="宋体" w:cs="仿宋_GB2312"/>
                <w:b/>
                <w:szCs w:val="20"/>
              </w:rPr>
            </w:pPr>
            <w:r>
              <w:rPr>
                <w:rFonts w:hint="eastAsia" w:ascii="宋体" w:hAnsi="宋体" w:cs="仿宋_GB2312"/>
                <w:b/>
                <w:szCs w:val="20"/>
              </w:rPr>
              <w:t>备品备件名称</w:t>
            </w:r>
          </w:p>
        </w:tc>
        <w:tc>
          <w:tcPr>
            <w:tcW w:w="1680" w:type="dxa"/>
            <w:vAlign w:val="center"/>
          </w:tcPr>
          <w:p w14:paraId="2A93348E">
            <w:pPr>
              <w:spacing w:line="400" w:lineRule="exact"/>
              <w:jc w:val="left"/>
              <w:rPr>
                <w:rFonts w:ascii="宋体" w:hAnsi="宋体" w:cs="仿宋_GB2312"/>
                <w:b/>
                <w:szCs w:val="20"/>
              </w:rPr>
            </w:pPr>
            <w:r>
              <w:rPr>
                <w:rFonts w:hint="eastAsia" w:ascii="宋体" w:hAnsi="宋体" w:cs="仿宋_GB2312"/>
                <w:b/>
                <w:szCs w:val="20"/>
              </w:rPr>
              <w:t>品牌、型号</w:t>
            </w:r>
          </w:p>
        </w:tc>
        <w:tc>
          <w:tcPr>
            <w:tcW w:w="840" w:type="dxa"/>
            <w:vAlign w:val="center"/>
          </w:tcPr>
          <w:p w14:paraId="1A7BA0B3">
            <w:pPr>
              <w:spacing w:line="400" w:lineRule="exact"/>
              <w:jc w:val="left"/>
              <w:rPr>
                <w:rFonts w:ascii="宋体" w:hAnsi="宋体" w:cs="仿宋_GB2312"/>
                <w:b/>
                <w:szCs w:val="20"/>
              </w:rPr>
            </w:pPr>
            <w:r>
              <w:rPr>
                <w:rFonts w:hint="eastAsia" w:ascii="宋体" w:hAnsi="宋体" w:cs="仿宋_GB2312"/>
                <w:b/>
                <w:szCs w:val="20"/>
              </w:rPr>
              <w:t>产地</w:t>
            </w:r>
          </w:p>
        </w:tc>
        <w:tc>
          <w:tcPr>
            <w:tcW w:w="840" w:type="dxa"/>
            <w:vAlign w:val="center"/>
          </w:tcPr>
          <w:p w14:paraId="71B8F223">
            <w:pPr>
              <w:spacing w:line="400" w:lineRule="exact"/>
              <w:jc w:val="left"/>
              <w:rPr>
                <w:rFonts w:ascii="宋体" w:hAnsi="宋体" w:cs="仿宋_GB2312"/>
                <w:b/>
                <w:szCs w:val="20"/>
              </w:rPr>
            </w:pPr>
            <w:r>
              <w:rPr>
                <w:rFonts w:hint="eastAsia" w:ascii="宋体" w:hAnsi="宋体" w:cs="仿宋_GB2312"/>
                <w:b/>
                <w:szCs w:val="20"/>
              </w:rPr>
              <w:t>数量</w:t>
            </w:r>
          </w:p>
        </w:tc>
        <w:tc>
          <w:tcPr>
            <w:tcW w:w="840" w:type="dxa"/>
            <w:vAlign w:val="center"/>
          </w:tcPr>
          <w:p w14:paraId="73F90ACC">
            <w:pPr>
              <w:spacing w:line="400" w:lineRule="exact"/>
              <w:jc w:val="left"/>
              <w:rPr>
                <w:rFonts w:ascii="宋体" w:hAnsi="宋体" w:cs="仿宋_GB2312"/>
                <w:b/>
                <w:szCs w:val="20"/>
              </w:rPr>
            </w:pPr>
            <w:r>
              <w:rPr>
                <w:rFonts w:hint="eastAsia" w:ascii="宋体" w:hAnsi="宋体" w:cs="仿宋_GB2312"/>
                <w:b/>
                <w:szCs w:val="20"/>
              </w:rPr>
              <w:t>单价</w:t>
            </w:r>
          </w:p>
        </w:tc>
        <w:tc>
          <w:tcPr>
            <w:tcW w:w="945" w:type="dxa"/>
            <w:vAlign w:val="center"/>
          </w:tcPr>
          <w:p w14:paraId="0EB37B0F">
            <w:pPr>
              <w:spacing w:line="400" w:lineRule="exact"/>
              <w:jc w:val="left"/>
              <w:rPr>
                <w:rFonts w:ascii="宋体" w:hAnsi="宋体" w:cs="仿宋_GB2312"/>
                <w:b/>
                <w:szCs w:val="20"/>
              </w:rPr>
            </w:pPr>
            <w:r>
              <w:rPr>
                <w:rFonts w:hint="eastAsia" w:ascii="宋体" w:hAnsi="宋体" w:cs="仿宋_GB2312"/>
                <w:b/>
                <w:szCs w:val="20"/>
              </w:rPr>
              <w:t>总价</w:t>
            </w:r>
          </w:p>
        </w:tc>
        <w:tc>
          <w:tcPr>
            <w:tcW w:w="735" w:type="dxa"/>
            <w:vAlign w:val="center"/>
          </w:tcPr>
          <w:p w14:paraId="226E13A9">
            <w:pPr>
              <w:spacing w:line="400" w:lineRule="exact"/>
              <w:jc w:val="left"/>
              <w:rPr>
                <w:rFonts w:ascii="宋体" w:hAnsi="宋体" w:cs="仿宋_GB2312"/>
                <w:b/>
                <w:szCs w:val="20"/>
              </w:rPr>
            </w:pPr>
            <w:r>
              <w:rPr>
                <w:rFonts w:hint="eastAsia" w:ascii="宋体" w:hAnsi="宋体" w:cs="仿宋_GB2312"/>
                <w:b/>
                <w:szCs w:val="20"/>
              </w:rPr>
              <w:t>备注</w:t>
            </w:r>
          </w:p>
        </w:tc>
      </w:tr>
      <w:tr w14:paraId="0CD2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6BB02606">
            <w:pPr>
              <w:spacing w:line="400" w:lineRule="exact"/>
              <w:jc w:val="left"/>
              <w:rPr>
                <w:rFonts w:ascii="宋体" w:hAnsi="宋体" w:cs="仿宋_GB2312"/>
                <w:b/>
                <w:szCs w:val="21"/>
              </w:rPr>
            </w:pPr>
            <w:r>
              <w:rPr>
                <w:rFonts w:hint="eastAsia" w:ascii="宋体" w:hAnsi="宋体" w:cs="仿宋_GB2312"/>
                <w:b/>
                <w:szCs w:val="20"/>
              </w:rPr>
              <w:t xml:space="preserve"> </w:t>
            </w:r>
          </w:p>
        </w:tc>
        <w:tc>
          <w:tcPr>
            <w:tcW w:w="630" w:type="dxa"/>
            <w:vAlign w:val="center"/>
          </w:tcPr>
          <w:p w14:paraId="35BC37AB">
            <w:pPr>
              <w:spacing w:line="400" w:lineRule="exact"/>
              <w:jc w:val="left"/>
              <w:rPr>
                <w:rFonts w:ascii="宋体" w:hAnsi="宋体" w:cs="仿宋_GB2312"/>
                <w:b/>
                <w:szCs w:val="20"/>
              </w:rPr>
            </w:pPr>
          </w:p>
        </w:tc>
        <w:tc>
          <w:tcPr>
            <w:tcW w:w="1470" w:type="dxa"/>
            <w:vAlign w:val="center"/>
          </w:tcPr>
          <w:p w14:paraId="63AD2AD9">
            <w:pPr>
              <w:spacing w:line="400" w:lineRule="exact"/>
              <w:jc w:val="left"/>
              <w:rPr>
                <w:rFonts w:ascii="宋体" w:hAnsi="宋体" w:cs="仿宋_GB2312"/>
                <w:b/>
                <w:szCs w:val="20"/>
              </w:rPr>
            </w:pPr>
          </w:p>
        </w:tc>
        <w:tc>
          <w:tcPr>
            <w:tcW w:w="1680" w:type="dxa"/>
            <w:vAlign w:val="center"/>
          </w:tcPr>
          <w:p w14:paraId="2EEDEC97">
            <w:pPr>
              <w:spacing w:line="400" w:lineRule="exact"/>
              <w:jc w:val="left"/>
              <w:rPr>
                <w:rFonts w:ascii="宋体" w:hAnsi="宋体" w:cs="仿宋_GB2312"/>
                <w:b/>
                <w:szCs w:val="20"/>
              </w:rPr>
            </w:pPr>
          </w:p>
        </w:tc>
        <w:tc>
          <w:tcPr>
            <w:tcW w:w="840" w:type="dxa"/>
            <w:vAlign w:val="center"/>
          </w:tcPr>
          <w:p w14:paraId="006559A7">
            <w:pPr>
              <w:spacing w:line="400" w:lineRule="exact"/>
              <w:jc w:val="left"/>
              <w:rPr>
                <w:rFonts w:ascii="宋体" w:hAnsi="宋体" w:cs="仿宋_GB2312"/>
                <w:b/>
                <w:szCs w:val="20"/>
              </w:rPr>
            </w:pPr>
          </w:p>
        </w:tc>
        <w:tc>
          <w:tcPr>
            <w:tcW w:w="840" w:type="dxa"/>
            <w:vAlign w:val="center"/>
          </w:tcPr>
          <w:p w14:paraId="2BA811A5">
            <w:pPr>
              <w:spacing w:line="400" w:lineRule="exact"/>
              <w:jc w:val="left"/>
              <w:rPr>
                <w:rFonts w:ascii="宋体" w:hAnsi="宋体" w:cs="仿宋_GB2312"/>
                <w:b/>
                <w:szCs w:val="20"/>
              </w:rPr>
            </w:pPr>
          </w:p>
        </w:tc>
        <w:tc>
          <w:tcPr>
            <w:tcW w:w="840" w:type="dxa"/>
            <w:vAlign w:val="center"/>
          </w:tcPr>
          <w:p w14:paraId="1252CAF7">
            <w:pPr>
              <w:spacing w:line="400" w:lineRule="exact"/>
              <w:jc w:val="left"/>
              <w:rPr>
                <w:rFonts w:ascii="宋体" w:hAnsi="宋体" w:cs="仿宋_GB2312"/>
                <w:b/>
                <w:szCs w:val="20"/>
              </w:rPr>
            </w:pPr>
          </w:p>
        </w:tc>
        <w:tc>
          <w:tcPr>
            <w:tcW w:w="945" w:type="dxa"/>
            <w:vAlign w:val="center"/>
          </w:tcPr>
          <w:p w14:paraId="79DF5340">
            <w:pPr>
              <w:spacing w:line="400" w:lineRule="exact"/>
              <w:jc w:val="left"/>
              <w:rPr>
                <w:rFonts w:ascii="宋体" w:hAnsi="宋体" w:cs="仿宋_GB2312"/>
                <w:b/>
                <w:szCs w:val="20"/>
              </w:rPr>
            </w:pPr>
          </w:p>
        </w:tc>
        <w:tc>
          <w:tcPr>
            <w:tcW w:w="735" w:type="dxa"/>
            <w:vAlign w:val="center"/>
          </w:tcPr>
          <w:p w14:paraId="75DEC337">
            <w:pPr>
              <w:spacing w:line="400" w:lineRule="exact"/>
              <w:jc w:val="left"/>
              <w:rPr>
                <w:rFonts w:ascii="宋体" w:hAnsi="宋体" w:cs="仿宋_GB2312"/>
                <w:b/>
                <w:szCs w:val="20"/>
              </w:rPr>
            </w:pPr>
          </w:p>
        </w:tc>
      </w:tr>
      <w:tr w14:paraId="1CF6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21B9B7DD">
            <w:pPr>
              <w:spacing w:line="400" w:lineRule="exact"/>
              <w:jc w:val="left"/>
              <w:rPr>
                <w:rFonts w:ascii="宋体" w:hAnsi="宋体" w:cs="仿宋_GB2312"/>
                <w:b/>
                <w:szCs w:val="20"/>
              </w:rPr>
            </w:pPr>
          </w:p>
        </w:tc>
        <w:tc>
          <w:tcPr>
            <w:tcW w:w="630" w:type="dxa"/>
            <w:vAlign w:val="center"/>
          </w:tcPr>
          <w:p w14:paraId="2F1E7069">
            <w:pPr>
              <w:spacing w:line="400" w:lineRule="exact"/>
              <w:jc w:val="left"/>
              <w:rPr>
                <w:rFonts w:ascii="宋体" w:hAnsi="宋体" w:cs="仿宋_GB2312"/>
                <w:b/>
                <w:szCs w:val="20"/>
              </w:rPr>
            </w:pPr>
          </w:p>
        </w:tc>
        <w:tc>
          <w:tcPr>
            <w:tcW w:w="1470" w:type="dxa"/>
            <w:vAlign w:val="center"/>
          </w:tcPr>
          <w:p w14:paraId="471672F7">
            <w:pPr>
              <w:spacing w:line="400" w:lineRule="exact"/>
              <w:jc w:val="left"/>
              <w:rPr>
                <w:rFonts w:ascii="宋体" w:hAnsi="宋体" w:cs="仿宋_GB2312"/>
                <w:b/>
                <w:szCs w:val="20"/>
              </w:rPr>
            </w:pPr>
          </w:p>
        </w:tc>
        <w:tc>
          <w:tcPr>
            <w:tcW w:w="1680" w:type="dxa"/>
            <w:vAlign w:val="center"/>
          </w:tcPr>
          <w:p w14:paraId="6AF1962B">
            <w:pPr>
              <w:spacing w:line="400" w:lineRule="exact"/>
              <w:jc w:val="left"/>
              <w:rPr>
                <w:rFonts w:ascii="宋体" w:hAnsi="宋体" w:cs="仿宋_GB2312"/>
                <w:b/>
                <w:szCs w:val="20"/>
              </w:rPr>
            </w:pPr>
          </w:p>
        </w:tc>
        <w:tc>
          <w:tcPr>
            <w:tcW w:w="840" w:type="dxa"/>
            <w:vAlign w:val="center"/>
          </w:tcPr>
          <w:p w14:paraId="620A5B93">
            <w:pPr>
              <w:spacing w:line="400" w:lineRule="exact"/>
              <w:jc w:val="left"/>
              <w:rPr>
                <w:rFonts w:ascii="宋体" w:hAnsi="宋体" w:cs="仿宋_GB2312"/>
                <w:b/>
                <w:szCs w:val="20"/>
              </w:rPr>
            </w:pPr>
          </w:p>
        </w:tc>
        <w:tc>
          <w:tcPr>
            <w:tcW w:w="840" w:type="dxa"/>
            <w:vAlign w:val="center"/>
          </w:tcPr>
          <w:p w14:paraId="52669D3D">
            <w:pPr>
              <w:spacing w:line="400" w:lineRule="exact"/>
              <w:jc w:val="left"/>
              <w:rPr>
                <w:rFonts w:ascii="宋体" w:hAnsi="宋体" w:cs="仿宋_GB2312"/>
                <w:b/>
                <w:szCs w:val="20"/>
              </w:rPr>
            </w:pPr>
          </w:p>
        </w:tc>
        <w:tc>
          <w:tcPr>
            <w:tcW w:w="840" w:type="dxa"/>
            <w:vAlign w:val="center"/>
          </w:tcPr>
          <w:p w14:paraId="20F1EC86">
            <w:pPr>
              <w:spacing w:line="400" w:lineRule="exact"/>
              <w:jc w:val="left"/>
              <w:rPr>
                <w:rFonts w:ascii="宋体" w:hAnsi="宋体" w:cs="仿宋_GB2312"/>
                <w:b/>
                <w:szCs w:val="20"/>
              </w:rPr>
            </w:pPr>
          </w:p>
        </w:tc>
        <w:tc>
          <w:tcPr>
            <w:tcW w:w="945" w:type="dxa"/>
            <w:vAlign w:val="center"/>
          </w:tcPr>
          <w:p w14:paraId="651BA056">
            <w:pPr>
              <w:spacing w:line="400" w:lineRule="exact"/>
              <w:jc w:val="left"/>
              <w:rPr>
                <w:rFonts w:ascii="宋体" w:hAnsi="宋体" w:cs="仿宋_GB2312"/>
                <w:b/>
                <w:szCs w:val="20"/>
              </w:rPr>
            </w:pPr>
          </w:p>
        </w:tc>
        <w:tc>
          <w:tcPr>
            <w:tcW w:w="735" w:type="dxa"/>
            <w:vAlign w:val="center"/>
          </w:tcPr>
          <w:p w14:paraId="552E78A1">
            <w:pPr>
              <w:spacing w:line="400" w:lineRule="exact"/>
              <w:jc w:val="left"/>
              <w:rPr>
                <w:rFonts w:ascii="宋体" w:hAnsi="宋体" w:cs="仿宋_GB2312"/>
                <w:b/>
                <w:szCs w:val="20"/>
              </w:rPr>
            </w:pPr>
          </w:p>
        </w:tc>
      </w:tr>
      <w:tr w14:paraId="498D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24945FA9">
            <w:pPr>
              <w:spacing w:line="400" w:lineRule="exact"/>
              <w:jc w:val="left"/>
              <w:rPr>
                <w:rFonts w:ascii="宋体" w:hAnsi="宋体" w:cs="仿宋_GB2312"/>
                <w:b/>
                <w:szCs w:val="20"/>
              </w:rPr>
            </w:pPr>
          </w:p>
        </w:tc>
        <w:tc>
          <w:tcPr>
            <w:tcW w:w="630" w:type="dxa"/>
            <w:vAlign w:val="center"/>
          </w:tcPr>
          <w:p w14:paraId="3E74C0A7">
            <w:pPr>
              <w:spacing w:line="400" w:lineRule="exact"/>
              <w:jc w:val="left"/>
              <w:rPr>
                <w:rFonts w:ascii="宋体" w:hAnsi="宋体" w:cs="仿宋_GB2312"/>
                <w:b/>
                <w:szCs w:val="20"/>
              </w:rPr>
            </w:pPr>
          </w:p>
        </w:tc>
        <w:tc>
          <w:tcPr>
            <w:tcW w:w="1470" w:type="dxa"/>
            <w:vAlign w:val="center"/>
          </w:tcPr>
          <w:p w14:paraId="715E24F5">
            <w:pPr>
              <w:spacing w:line="400" w:lineRule="exact"/>
              <w:jc w:val="left"/>
              <w:rPr>
                <w:rFonts w:ascii="宋体" w:hAnsi="宋体" w:cs="仿宋_GB2312"/>
                <w:b/>
                <w:szCs w:val="20"/>
              </w:rPr>
            </w:pPr>
          </w:p>
        </w:tc>
        <w:tc>
          <w:tcPr>
            <w:tcW w:w="1680" w:type="dxa"/>
            <w:vAlign w:val="center"/>
          </w:tcPr>
          <w:p w14:paraId="59E02914">
            <w:pPr>
              <w:spacing w:line="400" w:lineRule="exact"/>
              <w:jc w:val="left"/>
              <w:rPr>
                <w:rFonts w:ascii="宋体" w:hAnsi="宋体" w:cs="仿宋_GB2312"/>
                <w:b/>
                <w:szCs w:val="20"/>
              </w:rPr>
            </w:pPr>
          </w:p>
        </w:tc>
        <w:tc>
          <w:tcPr>
            <w:tcW w:w="840" w:type="dxa"/>
            <w:vAlign w:val="center"/>
          </w:tcPr>
          <w:p w14:paraId="39CA79AF">
            <w:pPr>
              <w:spacing w:line="400" w:lineRule="exact"/>
              <w:jc w:val="left"/>
              <w:rPr>
                <w:rFonts w:ascii="宋体" w:hAnsi="宋体" w:cs="仿宋_GB2312"/>
                <w:b/>
                <w:szCs w:val="20"/>
              </w:rPr>
            </w:pPr>
          </w:p>
        </w:tc>
        <w:tc>
          <w:tcPr>
            <w:tcW w:w="840" w:type="dxa"/>
            <w:vAlign w:val="center"/>
          </w:tcPr>
          <w:p w14:paraId="66A32D1D">
            <w:pPr>
              <w:spacing w:line="400" w:lineRule="exact"/>
              <w:jc w:val="left"/>
              <w:rPr>
                <w:rFonts w:ascii="宋体" w:hAnsi="宋体" w:cs="仿宋_GB2312"/>
                <w:b/>
                <w:szCs w:val="20"/>
              </w:rPr>
            </w:pPr>
          </w:p>
        </w:tc>
        <w:tc>
          <w:tcPr>
            <w:tcW w:w="840" w:type="dxa"/>
            <w:vAlign w:val="center"/>
          </w:tcPr>
          <w:p w14:paraId="5AB3A47D">
            <w:pPr>
              <w:spacing w:line="400" w:lineRule="exact"/>
              <w:jc w:val="left"/>
              <w:rPr>
                <w:rFonts w:ascii="宋体" w:hAnsi="宋体" w:cs="仿宋_GB2312"/>
                <w:b/>
                <w:szCs w:val="20"/>
              </w:rPr>
            </w:pPr>
          </w:p>
        </w:tc>
        <w:tc>
          <w:tcPr>
            <w:tcW w:w="945" w:type="dxa"/>
            <w:vAlign w:val="center"/>
          </w:tcPr>
          <w:p w14:paraId="0E3B5DCF">
            <w:pPr>
              <w:spacing w:line="400" w:lineRule="exact"/>
              <w:jc w:val="left"/>
              <w:rPr>
                <w:rFonts w:ascii="宋体" w:hAnsi="宋体" w:cs="仿宋_GB2312"/>
                <w:b/>
                <w:szCs w:val="20"/>
              </w:rPr>
            </w:pPr>
          </w:p>
        </w:tc>
        <w:tc>
          <w:tcPr>
            <w:tcW w:w="735" w:type="dxa"/>
            <w:vAlign w:val="center"/>
          </w:tcPr>
          <w:p w14:paraId="3E1B7308">
            <w:pPr>
              <w:spacing w:line="400" w:lineRule="exact"/>
              <w:jc w:val="left"/>
              <w:rPr>
                <w:rFonts w:ascii="宋体" w:hAnsi="宋体" w:cs="仿宋_GB2312"/>
                <w:b/>
                <w:szCs w:val="20"/>
              </w:rPr>
            </w:pPr>
          </w:p>
        </w:tc>
      </w:tr>
      <w:tr w14:paraId="5B01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vAlign w:val="center"/>
          </w:tcPr>
          <w:p w14:paraId="190B336F">
            <w:pPr>
              <w:spacing w:line="400" w:lineRule="exact"/>
              <w:jc w:val="left"/>
              <w:rPr>
                <w:rFonts w:ascii="宋体" w:hAnsi="宋体" w:cs="仿宋_GB2312"/>
                <w:b/>
                <w:szCs w:val="20"/>
              </w:rPr>
            </w:pPr>
          </w:p>
        </w:tc>
        <w:tc>
          <w:tcPr>
            <w:tcW w:w="630" w:type="dxa"/>
            <w:vAlign w:val="center"/>
          </w:tcPr>
          <w:p w14:paraId="65A1B772">
            <w:pPr>
              <w:spacing w:line="400" w:lineRule="exact"/>
              <w:jc w:val="left"/>
              <w:rPr>
                <w:rFonts w:ascii="宋体" w:hAnsi="宋体" w:cs="仿宋_GB2312"/>
                <w:b/>
                <w:szCs w:val="20"/>
              </w:rPr>
            </w:pPr>
          </w:p>
        </w:tc>
        <w:tc>
          <w:tcPr>
            <w:tcW w:w="1470" w:type="dxa"/>
            <w:vAlign w:val="center"/>
          </w:tcPr>
          <w:p w14:paraId="682A7178">
            <w:pPr>
              <w:spacing w:line="400" w:lineRule="exact"/>
              <w:jc w:val="left"/>
              <w:rPr>
                <w:rFonts w:ascii="宋体" w:hAnsi="宋体" w:cs="仿宋_GB2312"/>
                <w:b/>
                <w:szCs w:val="20"/>
              </w:rPr>
            </w:pPr>
          </w:p>
        </w:tc>
        <w:tc>
          <w:tcPr>
            <w:tcW w:w="1680" w:type="dxa"/>
            <w:vAlign w:val="center"/>
          </w:tcPr>
          <w:p w14:paraId="0E539254">
            <w:pPr>
              <w:spacing w:line="400" w:lineRule="exact"/>
              <w:jc w:val="left"/>
              <w:rPr>
                <w:rFonts w:ascii="宋体" w:hAnsi="宋体" w:cs="仿宋_GB2312"/>
                <w:b/>
                <w:szCs w:val="20"/>
              </w:rPr>
            </w:pPr>
          </w:p>
        </w:tc>
        <w:tc>
          <w:tcPr>
            <w:tcW w:w="840" w:type="dxa"/>
            <w:vAlign w:val="center"/>
          </w:tcPr>
          <w:p w14:paraId="00CF4245">
            <w:pPr>
              <w:spacing w:line="400" w:lineRule="exact"/>
              <w:jc w:val="left"/>
              <w:rPr>
                <w:rFonts w:ascii="宋体" w:hAnsi="宋体" w:cs="仿宋_GB2312"/>
                <w:b/>
                <w:szCs w:val="20"/>
              </w:rPr>
            </w:pPr>
          </w:p>
        </w:tc>
        <w:tc>
          <w:tcPr>
            <w:tcW w:w="840" w:type="dxa"/>
            <w:vAlign w:val="center"/>
          </w:tcPr>
          <w:p w14:paraId="523A5331">
            <w:pPr>
              <w:spacing w:line="400" w:lineRule="exact"/>
              <w:jc w:val="left"/>
              <w:rPr>
                <w:rFonts w:ascii="宋体" w:hAnsi="宋体" w:cs="仿宋_GB2312"/>
                <w:b/>
                <w:szCs w:val="20"/>
              </w:rPr>
            </w:pPr>
          </w:p>
        </w:tc>
        <w:tc>
          <w:tcPr>
            <w:tcW w:w="840" w:type="dxa"/>
            <w:vAlign w:val="center"/>
          </w:tcPr>
          <w:p w14:paraId="75139BEC">
            <w:pPr>
              <w:spacing w:line="400" w:lineRule="exact"/>
              <w:jc w:val="left"/>
              <w:rPr>
                <w:rFonts w:ascii="宋体" w:hAnsi="宋体" w:cs="仿宋_GB2312"/>
                <w:b/>
                <w:szCs w:val="20"/>
              </w:rPr>
            </w:pPr>
          </w:p>
        </w:tc>
        <w:tc>
          <w:tcPr>
            <w:tcW w:w="945" w:type="dxa"/>
            <w:vAlign w:val="center"/>
          </w:tcPr>
          <w:p w14:paraId="578B17F6">
            <w:pPr>
              <w:spacing w:line="400" w:lineRule="exact"/>
              <w:jc w:val="left"/>
              <w:rPr>
                <w:rFonts w:ascii="宋体" w:hAnsi="宋体" w:cs="仿宋_GB2312"/>
                <w:b/>
                <w:szCs w:val="20"/>
              </w:rPr>
            </w:pPr>
          </w:p>
        </w:tc>
        <w:tc>
          <w:tcPr>
            <w:tcW w:w="735" w:type="dxa"/>
            <w:vAlign w:val="center"/>
          </w:tcPr>
          <w:p w14:paraId="697C653C">
            <w:pPr>
              <w:spacing w:line="400" w:lineRule="exact"/>
              <w:jc w:val="left"/>
              <w:rPr>
                <w:rFonts w:ascii="宋体" w:hAnsi="宋体" w:cs="仿宋_GB2312"/>
                <w:b/>
                <w:szCs w:val="20"/>
              </w:rPr>
            </w:pPr>
          </w:p>
        </w:tc>
      </w:tr>
      <w:tr w14:paraId="0B0E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18D2C5F9">
            <w:pPr>
              <w:spacing w:line="400" w:lineRule="exact"/>
              <w:jc w:val="left"/>
              <w:rPr>
                <w:rFonts w:ascii="宋体" w:hAnsi="宋体" w:cs="仿宋_GB2312"/>
                <w:b/>
                <w:szCs w:val="20"/>
              </w:rPr>
            </w:pPr>
          </w:p>
        </w:tc>
        <w:tc>
          <w:tcPr>
            <w:tcW w:w="630" w:type="dxa"/>
            <w:vAlign w:val="center"/>
          </w:tcPr>
          <w:p w14:paraId="50D63988">
            <w:pPr>
              <w:spacing w:line="400" w:lineRule="exact"/>
              <w:jc w:val="left"/>
              <w:rPr>
                <w:rFonts w:ascii="宋体" w:hAnsi="宋体" w:cs="仿宋_GB2312"/>
                <w:b/>
                <w:szCs w:val="20"/>
              </w:rPr>
            </w:pPr>
          </w:p>
        </w:tc>
        <w:tc>
          <w:tcPr>
            <w:tcW w:w="1470" w:type="dxa"/>
            <w:vAlign w:val="center"/>
          </w:tcPr>
          <w:p w14:paraId="7C758F24">
            <w:pPr>
              <w:spacing w:line="400" w:lineRule="exact"/>
              <w:jc w:val="left"/>
              <w:rPr>
                <w:rFonts w:ascii="宋体" w:hAnsi="宋体" w:cs="仿宋_GB2312"/>
                <w:b/>
                <w:szCs w:val="20"/>
              </w:rPr>
            </w:pPr>
          </w:p>
        </w:tc>
        <w:tc>
          <w:tcPr>
            <w:tcW w:w="1680" w:type="dxa"/>
            <w:vAlign w:val="center"/>
          </w:tcPr>
          <w:p w14:paraId="653D03FF">
            <w:pPr>
              <w:spacing w:line="400" w:lineRule="exact"/>
              <w:jc w:val="left"/>
              <w:rPr>
                <w:rFonts w:ascii="宋体" w:hAnsi="宋体" w:cs="仿宋_GB2312"/>
                <w:b/>
                <w:szCs w:val="20"/>
              </w:rPr>
            </w:pPr>
          </w:p>
        </w:tc>
        <w:tc>
          <w:tcPr>
            <w:tcW w:w="840" w:type="dxa"/>
            <w:vAlign w:val="center"/>
          </w:tcPr>
          <w:p w14:paraId="6C226109">
            <w:pPr>
              <w:spacing w:line="400" w:lineRule="exact"/>
              <w:jc w:val="left"/>
              <w:rPr>
                <w:rFonts w:ascii="宋体" w:hAnsi="宋体" w:cs="仿宋_GB2312"/>
                <w:b/>
                <w:szCs w:val="20"/>
              </w:rPr>
            </w:pPr>
          </w:p>
        </w:tc>
        <w:tc>
          <w:tcPr>
            <w:tcW w:w="840" w:type="dxa"/>
            <w:vAlign w:val="center"/>
          </w:tcPr>
          <w:p w14:paraId="25717BF3">
            <w:pPr>
              <w:spacing w:line="400" w:lineRule="exact"/>
              <w:jc w:val="left"/>
              <w:rPr>
                <w:rFonts w:ascii="宋体" w:hAnsi="宋体" w:cs="仿宋_GB2312"/>
                <w:b/>
                <w:szCs w:val="20"/>
              </w:rPr>
            </w:pPr>
          </w:p>
        </w:tc>
        <w:tc>
          <w:tcPr>
            <w:tcW w:w="840" w:type="dxa"/>
            <w:vAlign w:val="center"/>
          </w:tcPr>
          <w:p w14:paraId="5A2FB752">
            <w:pPr>
              <w:spacing w:line="400" w:lineRule="exact"/>
              <w:jc w:val="left"/>
              <w:rPr>
                <w:rFonts w:ascii="宋体" w:hAnsi="宋体" w:cs="仿宋_GB2312"/>
                <w:b/>
                <w:szCs w:val="20"/>
              </w:rPr>
            </w:pPr>
          </w:p>
        </w:tc>
        <w:tc>
          <w:tcPr>
            <w:tcW w:w="945" w:type="dxa"/>
            <w:vAlign w:val="center"/>
          </w:tcPr>
          <w:p w14:paraId="06E27D76">
            <w:pPr>
              <w:spacing w:line="400" w:lineRule="exact"/>
              <w:jc w:val="left"/>
              <w:rPr>
                <w:rFonts w:ascii="宋体" w:hAnsi="宋体" w:cs="仿宋_GB2312"/>
                <w:b/>
                <w:szCs w:val="20"/>
              </w:rPr>
            </w:pPr>
          </w:p>
        </w:tc>
        <w:tc>
          <w:tcPr>
            <w:tcW w:w="735" w:type="dxa"/>
            <w:vAlign w:val="center"/>
          </w:tcPr>
          <w:p w14:paraId="543F8878">
            <w:pPr>
              <w:spacing w:line="400" w:lineRule="exact"/>
              <w:jc w:val="left"/>
              <w:rPr>
                <w:rFonts w:ascii="宋体" w:hAnsi="宋体" w:cs="仿宋_GB2312"/>
                <w:b/>
                <w:szCs w:val="20"/>
              </w:rPr>
            </w:pPr>
          </w:p>
        </w:tc>
      </w:tr>
      <w:tr w14:paraId="64D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1362B404">
            <w:pPr>
              <w:spacing w:line="400" w:lineRule="exact"/>
              <w:jc w:val="left"/>
              <w:rPr>
                <w:rFonts w:ascii="宋体" w:hAnsi="宋体" w:cs="仿宋_GB2312"/>
                <w:b/>
                <w:szCs w:val="20"/>
              </w:rPr>
            </w:pPr>
          </w:p>
        </w:tc>
        <w:tc>
          <w:tcPr>
            <w:tcW w:w="630" w:type="dxa"/>
            <w:vAlign w:val="center"/>
          </w:tcPr>
          <w:p w14:paraId="4D8F87F4">
            <w:pPr>
              <w:spacing w:line="400" w:lineRule="exact"/>
              <w:jc w:val="left"/>
              <w:rPr>
                <w:rFonts w:ascii="宋体" w:hAnsi="宋体" w:cs="仿宋_GB2312"/>
                <w:b/>
                <w:szCs w:val="20"/>
              </w:rPr>
            </w:pPr>
          </w:p>
        </w:tc>
        <w:tc>
          <w:tcPr>
            <w:tcW w:w="1470" w:type="dxa"/>
            <w:vAlign w:val="center"/>
          </w:tcPr>
          <w:p w14:paraId="7D82C64A">
            <w:pPr>
              <w:spacing w:line="400" w:lineRule="exact"/>
              <w:jc w:val="left"/>
              <w:rPr>
                <w:rFonts w:ascii="宋体" w:hAnsi="宋体" w:cs="仿宋_GB2312"/>
                <w:b/>
                <w:szCs w:val="20"/>
              </w:rPr>
            </w:pPr>
          </w:p>
        </w:tc>
        <w:tc>
          <w:tcPr>
            <w:tcW w:w="1680" w:type="dxa"/>
            <w:vAlign w:val="center"/>
          </w:tcPr>
          <w:p w14:paraId="3481A8E9">
            <w:pPr>
              <w:spacing w:line="400" w:lineRule="exact"/>
              <w:jc w:val="left"/>
              <w:rPr>
                <w:rFonts w:ascii="宋体" w:hAnsi="宋体" w:cs="仿宋_GB2312"/>
                <w:b/>
                <w:szCs w:val="20"/>
              </w:rPr>
            </w:pPr>
          </w:p>
        </w:tc>
        <w:tc>
          <w:tcPr>
            <w:tcW w:w="840" w:type="dxa"/>
            <w:vAlign w:val="center"/>
          </w:tcPr>
          <w:p w14:paraId="38D922A4">
            <w:pPr>
              <w:spacing w:line="400" w:lineRule="exact"/>
              <w:jc w:val="left"/>
              <w:rPr>
                <w:rFonts w:ascii="宋体" w:hAnsi="宋体" w:cs="仿宋_GB2312"/>
                <w:b/>
                <w:szCs w:val="20"/>
              </w:rPr>
            </w:pPr>
          </w:p>
        </w:tc>
        <w:tc>
          <w:tcPr>
            <w:tcW w:w="840" w:type="dxa"/>
            <w:vAlign w:val="center"/>
          </w:tcPr>
          <w:p w14:paraId="4EFB101E">
            <w:pPr>
              <w:spacing w:line="400" w:lineRule="exact"/>
              <w:jc w:val="left"/>
              <w:rPr>
                <w:rFonts w:ascii="宋体" w:hAnsi="宋体" w:cs="仿宋_GB2312"/>
                <w:b/>
                <w:szCs w:val="20"/>
              </w:rPr>
            </w:pPr>
          </w:p>
        </w:tc>
        <w:tc>
          <w:tcPr>
            <w:tcW w:w="840" w:type="dxa"/>
            <w:vAlign w:val="center"/>
          </w:tcPr>
          <w:p w14:paraId="754D6808">
            <w:pPr>
              <w:spacing w:line="400" w:lineRule="exact"/>
              <w:jc w:val="left"/>
              <w:rPr>
                <w:rFonts w:ascii="宋体" w:hAnsi="宋体" w:cs="仿宋_GB2312"/>
                <w:b/>
                <w:szCs w:val="20"/>
              </w:rPr>
            </w:pPr>
          </w:p>
        </w:tc>
        <w:tc>
          <w:tcPr>
            <w:tcW w:w="945" w:type="dxa"/>
            <w:vAlign w:val="center"/>
          </w:tcPr>
          <w:p w14:paraId="2E2FA740">
            <w:pPr>
              <w:spacing w:line="400" w:lineRule="exact"/>
              <w:jc w:val="left"/>
              <w:rPr>
                <w:rFonts w:ascii="宋体" w:hAnsi="宋体" w:cs="仿宋_GB2312"/>
                <w:b/>
                <w:szCs w:val="20"/>
              </w:rPr>
            </w:pPr>
          </w:p>
        </w:tc>
        <w:tc>
          <w:tcPr>
            <w:tcW w:w="735" w:type="dxa"/>
            <w:vAlign w:val="center"/>
          </w:tcPr>
          <w:p w14:paraId="72F69636">
            <w:pPr>
              <w:spacing w:line="400" w:lineRule="exact"/>
              <w:jc w:val="left"/>
              <w:rPr>
                <w:rFonts w:ascii="宋体" w:hAnsi="宋体" w:cs="仿宋_GB2312"/>
                <w:b/>
                <w:szCs w:val="20"/>
              </w:rPr>
            </w:pPr>
          </w:p>
        </w:tc>
      </w:tr>
    </w:tbl>
    <w:p w14:paraId="6BF518CA">
      <w:pPr>
        <w:spacing w:line="336" w:lineRule="auto"/>
        <w:ind w:firstLine="480"/>
        <w:jc w:val="left"/>
        <w:rPr>
          <w:rFonts w:ascii="宋体" w:hAnsi="宋体" w:cs="仿宋_GB2312"/>
          <w:sz w:val="24"/>
        </w:rPr>
      </w:pPr>
    </w:p>
    <w:p w14:paraId="4A478568">
      <w:pPr>
        <w:spacing w:line="336"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525D16A">
      <w:pPr>
        <w:spacing w:line="336"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3ED4D030">
      <w:pPr>
        <w:spacing w:line="400" w:lineRule="exact"/>
        <w:jc w:val="left"/>
        <w:rPr>
          <w:rFonts w:ascii="宋体" w:hAnsi="宋体" w:cs="仿宋_GB2312"/>
          <w:b/>
          <w:szCs w:val="20"/>
        </w:rPr>
      </w:pPr>
    </w:p>
    <w:p w14:paraId="1E695455">
      <w:pPr>
        <w:rPr>
          <w:rFonts w:ascii="宋体" w:hAnsi="宋体" w:cs="仿宋_GB2312"/>
          <w:b/>
          <w:sz w:val="28"/>
          <w:szCs w:val="28"/>
        </w:rPr>
      </w:pPr>
      <w:r>
        <w:rPr>
          <w:rFonts w:hint="eastAsia" w:ascii="宋体" w:hAnsi="宋体" w:cs="仿宋_GB2312"/>
          <w:b/>
          <w:sz w:val="28"/>
          <w:szCs w:val="28"/>
        </w:rPr>
        <w:br w:type="page"/>
      </w:r>
    </w:p>
    <w:p w14:paraId="1F09F83A">
      <w:pPr>
        <w:spacing w:line="400" w:lineRule="exact"/>
        <w:jc w:val="center"/>
        <w:rPr>
          <w:rFonts w:ascii="宋体" w:hAnsi="宋体" w:cs="仿宋_GB2312"/>
          <w:b/>
          <w:szCs w:val="20"/>
        </w:rPr>
      </w:pPr>
      <w:r>
        <w:rPr>
          <w:rFonts w:hint="eastAsia" w:ascii="宋体" w:hAnsi="宋体" w:cs="仿宋_GB2312"/>
          <w:b/>
          <w:sz w:val="28"/>
          <w:szCs w:val="28"/>
        </w:rPr>
        <w:t>附件2-5：耗材清单（如有）</w:t>
      </w:r>
    </w:p>
    <w:tbl>
      <w:tblPr>
        <w:tblStyle w:val="19"/>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7089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43AAC6C9">
            <w:pPr>
              <w:spacing w:line="400" w:lineRule="exact"/>
              <w:jc w:val="left"/>
              <w:rPr>
                <w:rFonts w:ascii="宋体" w:hAnsi="宋体" w:cs="仿宋_GB2312"/>
                <w:b/>
                <w:szCs w:val="20"/>
              </w:rPr>
            </w:pPr>
            <w:r>
              <w:rPr>
                <w:rFonts w:hint="eastAsia" w:ascii="宋体" w:hAnsi="宋体" w:cs="仿宋_GB2312"/>
                <w:b/>
                <w:szCs w:val="20"/>
              </w:rPr>
              <w:t>合同包/品目号</w:t>
            </w:r>
          </w:p>
        </w:tc>
        <w:tc>
          <w:tcPr>
            <w:tcW w:w="630" w:type="dxa"/>
            <w:vAlign w:val="center"/>
          </w:tcPr>
          <w:p w14:paraId="3AA7CA04">
            <w:pPr>
              <w:spacing w:line="400" w:lineRule="exact"/>
              <w:jc w:val="left"/>
              <w:rPr>
                <w:rFonts w:ascii="宋体" w:hAnsi="宋体" w:cs="仿宋_GB2312"/>
                <w:b/>
                <w:szCs w:val="20"/>
              </w:rPr>
            </w:pPr>
            <w:r>
              <w:rPr>
                <w:rFonts w:hint="eastAsia" w:ascii="宋体" w:hAnsi="宋体" w:cs="仿宋_GB2312"/>
                <w:b/>
                <w:szCs w:val="20"/>
              </w:rPr>
              <w:t>序号</w:t>
            </w:r>
          </w:p>
        </w:tc>
        <w:tc>
          <w:tcPr>
            <w:tcW w:w="1470" w:type="dxa"/>
            <w:vAlign w:val="center"/>
          </w:tcPr>
          <w:p w14:paraId="6D3F56A1">
            <w:pPr>
              <w:spacing w:line="400" w:lineRule="exact"/>
              <w:jc w:val="left"/>
              <w:rPr>
                <w:rFonts w:ascii="宋体" w:hAnsi="宋体" w:cs="仿宋_GB2312"/>
                <w:b/>
                <w:szCs w:val="20"/>
              </w:rPr>
            </w:pPr>
            <w:r>
              <w:rPr>
                <w:rFonts w:hint="eastAsia" w:ascii="宋体" w:hAnsi="宋体" w:cs="仿宋_GB2312"/>
                <w:b/>
                <w:szCs w:val="20"/>
              </w:rPr>
              <w:t>耗材、试剂名称</w:t>
            </w:r>
          </w:p>
        </w:tc>
        <w:tc>
          <w:tcPr>
            <w:tcW w:w="1680" w:type="dxa"/>
            <w:vAlign w:val="center"/>
          </w:tcPr>
          <w:p w14:paraId="19F9FF18">
            <w:pPr>
              <w:spacing w:line="400" w:lineRule="exact"/>
              <w:jc w:val="left"/>
              <w:rPr>
                <w:rFonts w:ascii="宋体" w:hAnsi="宋体" w:cs="仿宋_GB2312"/>
                <w:b/>
                <w:szCs w:val="20"/>
              </w:rPr>
            </w:pPr>
            <w:r>
              <w:rPr>
                <w:rFonts w:hint="eastAsia" w:ascii="宋体" w:hAnsi="宋体" w:cs="仿宋_GB2312"/>
                <w:b/>
                <w:szCs w:val="20"/>
              </w:rPr>
              <w:t>品牌、型号</w:t>
            </w:r>
          </w:p>
        </w:tc>
        <w:tc>
          <w:tcPr>
            <w:tcW w:w="1050" w:type="dxa"/>
            <w:vAlign w:val="center"/>
          </w:tcPr>
          <w:p w14:paraId="3F5879BC">
            <w:pPr>
              <w:spacing w:line="400" w:lineRule="exact"/>
              <w:jc w:val="left"/>
              <w:rPr>
                <w:rFonts w:ascii="宋体" w:hAnsi="宋体" w:cs="仿宋_GB2312"/>
                <w:b/>
                <w:szCs w:val="20"/>
              </w:rPr>
            </w:pPr>
            <w:r>
              <w:rPr>
                <w:rFonts w:hint="eastAsia" w:ascii="宋体" w:hAnsi="宋体" w:cs="仿宋_GB2312"/>
                <w:b/>
                <w:szCs w:val="20"/>
              </w:rPr>
              <w:t>产地</w:t>
            </w:r>
          </w:p>
        </w:tc>
        <w:tc>
          <w:tcPr>
            <w:tcW w:w="630" w:type="dxa"/>
            <w:vAlign w:val="center"/>
          </w:tcPr>
          <w:p w14:paraId="023EC0A3">
            <w:pPr>
              <w:spacing w:line="400" w:lineRule="exact"/>
              <w:jc w:val="left"/>
              <w:rPr>
                <w:rFonts w:ascii="宋体" w:hAnsi="宋体" w:cs="仿宋_GB2312"/>
                <w:b/>
                <w:szCs w:val="20"/>
              </w:rPr>
            </w:pPr>
            <w:r>
              <w:rPr>
                <w:rFonts w:hint="eastAsia" w:ascii="宋体" w:hAnsi="宋体" w:cs="仿宋_GB2312"/>
                <w:b/>
                <w:szCs w:val="20"/>
              </w:rPr>
              <w:t>数量</w:t>
            </w:r>
          </w:p>
        </w:tc>
        <w:tc>
          <w:tcPr>
            <w:tcW w:w="840" w:type="dxa"/>
            <w:vAlign w:val="center"/>
          </w:tcPr>
          <w:p w14:paraId="41A98F4A">
            <w:pPr>
              <w:spacing w:line="400" w:lineRule="exact"/>
              <w:jc w:val="left"/>
              <w:rPr>
                <w:rFonts w:ascii="宋体" w:hAnsi="宋体" w:cs="仿宋_GB2312"/>
                <w:b/>
                <w:szCs w:val="20"/>
              </w:rPr>
            </w:pPr>
            <w:r>
              <w:rPr>
                <w:rFonts w:hint="eastAsia" w:ascii="宋体" w:hAnsi="宋体" w:cs="仿宋_GB2312"/>
                <w:b/>
                <w:szCs w:val="20"/>
              </w:rPr>
              <w:t>单价</w:t>
            </w:r>
          </w:p>
        </w:tc>
        <w:tc>
          <w:tcPr>
            <w:tcW w:w="945" w:type="dxa"/>
            <w:vAlign w:val="center"/>
          </w:tcPr>
          <w:p w14:paraId="2974E96F">
            <w:pPr>
              <w:spacing w:line="400" w:lineRule="exact"/>
              <w:jc w:val="left"/>
              <w:rPr>
                <w:rFonts w:ascii="宋体" w:hAnsi="宋体" w:cs="仿宋_GB2312"/>
                <w:b/>
                <w:szCs w:val="20"/>
              </w:rPr>
            </w:pPr>
            <w:r>
              <w:rPr>
                <w:rFonts w:hint="eastAsia" w:ascii="宋体" w:hAnsi="宋体" w:cs="仿宋_GB2312"/>
                <w:b/>
                <w:szCs w:val="20"/>
              </w:rPr>
              <w:t>总价</w:t>
            </w:r>
          </w:p>
        </w:tc>
        <w:tc>
          <w:tcPr>
            <w:tcW w:w="735" w:type="dxa"/>
            <w:vAlign w:val="center"/>
          </w:tcPr>
          <w:p w14:paraId="1AB924A9">
            <w:pPr>
              <w:spacing w:line="400" w:lineRule="exact"/>
              <w:jc w:val="left"/>
              <w:rPr>
                <w:rFonts w:ascii="宋体" w:hAnsi="宋体" w:cs="仿宋_GB2312"/>
                <w:b/>
                <w:szCs w:val="20"/>
              </w:rPr>
            </w:pPr>
            <w:r>
              <w:rPr>
                <w:rFonts w:hint="eastAsia" w:ascii="宋体" w:hAnsi="宋体" w:cs="仿宋_GB2312"/>
                <w:b/>
                <w:szCs w:val="20"/>
              </w:rPr>
              <w:t>备注</w:t>
            </w:r>
          </w:p>
        </w:tc>
      </w:tr>
      <w:tr w14:paraId="7280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74E20B0D">
            <w:pPr>
              <w:spacing w:line="400" w:lineRule="exact"/>
              <w:jc w:val="left"/>
              <w:rPr>
                <w:rFonts w:ascii="宋体" w:hAnsi="宋体" w:cs="仿宋_GB2312"/>
                <w:b/>
                <w:szCs w:val="20"/>
              </w:rPr>
            </w:pPr>
          </w:p>
        </w:tc>
        <w:tc>
          <w:tcPr>
            <w:tcW w:w="630" w:type="dxa"/>
            <w:vAlign w:val="center"/>
          </w:tcPr>
          <w:p w14:paraId="37BFFA9F">
            <w:pPr>
              <w:spacing w:line="400" w:lineRule="exact"/>
              <w:jc w:val="left"/>
              <w:rPr>
                <w:rFonts w:ascii="宋体" w:hAnsi="宋体" w:cs="仿宋_GB2312"/>
                <w:b/>
                <w:szCs w:val="20"/>
              </w:rPr>
            </w:pPr>
          </w:p>
        </w:tc>
        <w:tc>
          <w:tcPr>
            <w:tcW w:w="1470" w:type="dxa"/>
            <w:vAlign w:val="center"/>
          </w:tcPr>
          <w:p w14:paraId="4A002545">
            <w:pPr>
              <w:spacing w:line="400" w:lineRule="exact"/>
              <w:jc w:val="left"/>
              <w:rPr>
                <w:rFonts w:ascii="宋体" w:hAnsi="宋体" w:cs="仿宋_GB2312"/>
                <w:b/>
                <w:szCs w:val="20"/>
              </w:rPr>
            </w:pPr>
          </w:p>
        </w:tc>
        <w:tc>
          <w:tcPr>
            <w:tcW w:w="1680" w:type="dxa"/>
            <w:vAlign w:val="center"/>
          </w:tcPr>
          <w:p w14:paraId="31DEFE74">
            <w:pPr>
              <w:spacing w:line="400" w:lineRule="exact"/>
              <w:jc w:val="left"/>
              <w:rPr>
                <w:rFonts w:ascii="宋体" w:hAnsi="宋体" w:cs="仿宋_GB2312"/>
                <w:b/>
                <w:szCs w:val="20"/>
              </w:rPr>
            </w:pPr>
          </w:p>
        </w:tc>
        <w:tc>
          <w:tcPr>
            <w:tcW w:w="1050" w:type="dxa"/>
            <w:vAlign w:val="center"/>
          </w:tcPr>
          <w:p w14:paraId="0377CDAA">
            <w:pPr>
              <w:spacing w:line="400" w:lineRule="exact"/>
              <w:jc w:val="left"/>
              <w:rPr>
                <w:rFonts w:ascii="宋体" w:hAnsi="宋体" w:cs="仿宋_GB2312"/>
                <w:b/>
                <w:szCs w:val="20"/>
              </w:rPr>
            </w:pPr>
          </w:p>
        </w:tc>
        <w:tc>
          <w:tcPr>
            <w:tcW w:w="630" w:type="dxa"/>
            <w:vAlign w:val="center"/>
          </w:tcPr>
          <w:p w14:paraId="6DF4EF5A">
            <w:pPr>
              <w:spacing w:line="400" w:lineRule="exact"/>
              <w:jc w:val="left"/>
              <w:rPr>
                <w:rFonts w:ascii="宋体" w:hAnsi="宋体" w:cs="仿宋_GB2312"/>
                <w:b/>
                <w:szCs w:val="20"/>
              </w:rPr>
            </w:pPr>
          </w:p>
        </w:tc>
        <w:tc>
          <w:tcPr>
            <w:tcW w:w="840" w:type="dxa"/>
            <w:vAlign w:val="center"/>
          </w:tcPr>
          <w:p w14:paraId="51727351">
            <w:pPr>
              <w:spacing w:line="400" w:lineRule="exact"/>
              <w:jc w:val="left"/>
              <w:rPr>
                <w:rFonts w:ascii="宋体" w:hAnsi="宋体" w:cs="仿宋_GB2312"/>
                <w:b/>
                <w:szCs w:val="20"/>
              </w:rPr>
            </w:pPr>
          </w:p>
        </w:tc>
        <w:tc>
          <w:tcPr>
            <w:tcW w:w="945" w:type="dxa"/>
            <w:vAlign w:val="center"/>
          </w:tcPr>
          <w:p w14:paraId="5226C61B">
            <w:pPr>
              <w:spacing w:line="400" w:lineRule="exact"/>
              <w:jc w:val="left"/>
              <w:rPr>
                <w:rFonts w:ascii="宋体" w:hAnsi="宋体" w:cs="仿宋_GB2312"/>
                <w:b/>
                <w:szCs w:val="20"/>
              </w:rPr>
            </w:pPr>
          </w:p>
        </w:tc>
        <w:tc>
          <w:tcPr>
            <w:tcW w:w="735" w:type="dxa"/>
            <w:vAlign w:val="center"/>
          </w:tcPr>
          <w:p w14:paraId="1FF55067">
            <w:pPr>
              <w:spacing w:line="400" w:lineRule="exact"/>
              <w:jc w:val="left"/>
              <w:rPr>
                <w:rFonts w:ascii="宋体" w:hAnsi="宋体" w:cs="仿宋_GB2312"/>
                <w:b/>
                <w:szCs w:val="20"/>
              </w:rPr>
            </w:pPr>
          </w:p>
        </w:tc>
      </w:tr>
      <w:tr w14:paraId="01FC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34E5B45C">
            <w:pPr>
              <w:spacing w:line="400" w:lineRule="exact"/>
              <w:jc w:val="left"/>
              <w:rPr>
                <w:rFonts w:ascii="宋体" w:hAnsi="宋体" w:cs="仿宋_GB2312"/>
                <w:b/>
                <w:szCs w:val="20"/>
              </w:rPr>
            </w:pPr>
          </w:p>
        </w:tc>
        <w:tc>
          <w:tcPr>
            <w:tcW w:w="630" w:type="dxa"/>
            <w:vAlign w:val="center"/>
          </w:tcPr>
          <w:p w14:paraId="7323D54F">
            <w:pPr>
              <w:spacing w:line="400" w:lineRule="exact"/>
              <w:jc w:val="left"/>
              <w:rPr>
                <w:rFonts w:ascii="宋体" w:hAnsi="宋体" w:cs="仿宋_GB2312"/>
                <w:b/>
                <w:szCs w:val="20"/>
              </w:rPr>
            </w:pPr>
          </w:p>
        </w:tc>
        <w:tc>
          <w:tcPr>
            <w:tcW w:w="1470" w:type="dxa"/>
            <w:vAlign w:val="center"/>
          </w:tcPr>
          <w:p w14:paraId="18F323F3">
            <w:pPr>
              <w:spacing w:line="400" w:lineRule="exact"/>
              <w:jc w:val="left"/>
              <w:rPr>
                <w:rFonts w:ascii="宋体" w:hAnsi="宋体" w:cs="仿宋_GB2312"/>
                <w:b/>
                <w:szCs w:val="20"/>
              </w:rPr>
            </w:pPr>
          </w:p>
        </w:tc>
        <w:tc>
          <w:tcPr>
            <w:tcW w:w="1680" w:type="dxa"/>
            <w:vAlign w:val="center"/>
          </w:tcPr>
          <w:p w14:paraId="1AFBE5F5">
            <w:pPr>
              <w:spacing w:line="400" w:lineRule="exact"/>
              <w:jc w:val="left"/>
              <w:rPr>
                <w:rFonts w:ascii="宋体" w:hAnsi="宋体" w:cs="仿宋_GB2312"/>
                <w:b/>
                <w:szCs w:val="20"/>
              </w:rPr>
            </w:pPr>
          </w:p>
        </w:tc>
        <w:tc>
          <w:tcPr>
            <w:tcW w:w="1050" w:type="dxa"/>
            <w:vAlign w:val="center"/>
          </w:tcPr>
          <w:p w14:paraId="174405D5">
            <w:pPr>
              <w:spacing w:line="400" w:lineRule="exact"/>
              <w:jc w:val="left"/>
              <w:rPr>
                <w:rFonts w:ascii="宋体" w:hAnsi="宋体" w:cs="仿宋_GB2312"/>
                <w:b/>
                <w:szCs w:val="20"/>
              </w:rPr>
            </w:pPr>
          </w:p>
        </w:tc>
        <w:tc>
          <w:tcPr>
            <w:tcW w:w="630" w:type="dxa"/>
            <w:vAlign w:val="center"/>
          </w:tcPr>
          <w:p w14:paraId="512F2D0E">
            <w:pPr>
              <w:spacing w:line="400" w:lineRule="exact"/>
              <w:jc w:val="left"/>
              <w:rPr>
                <w:rFonts w:ascii="宋体" w:hAnsi="宋体" w:cs="仿宋_GB2312"/>
                <w:b/>
                <w:szCs w:val="20"/>
              </w:rPr>
            </w:pPr>
          </w:p>
        </w:tc>
        <w:tc>
          <w:tcPr>
            <w:tcW w:w="840" w:type="dxa"/>
            <w:vAlign w:val="center"/>
          </w:tcPr>
          <w:p w14:paraId="7A642B3F">
            <w:pPr>
              <w:spacing w:line="400" w:lineRule="exact"/>
              <w:jc w:val="left"/>
              <w:rPr>
                <w:rFonts w:ascii="宋体" w:hAnsi="宋体" w:cs="仿宋_GB2312"/>
                <w:b/>
                <w:szCs w:val="20"/>
              </w:rPr>
            </w:pPr>
          </w:p>
        </w:tc>
        <w:tc>
          <w:tcPr>
            <w:tcW w:w="945" w:type="dxa"/>
            <w:vAlign w:val="center"/>
          </w:tcPr>
          <w:p w14:paraId="6F11E8A4">
            <w:pPr>
              <w:spacing w:line="400" w:lineRule="exact"/>
              <w:jc w:val="left"/>
              <w:rPr>
                <w:rFonts w:ascii="宋体" w:hAnsi="宋体" w:cs="仿宋_GB2312"/>
                <w:b/>
                <w:szCs w:val="20"/>
              </w:rPr>
            </w:pPr>
          </w:p>
        </w:tc>
        <w:tc>
          <w:tcPr>
            <w:tcW w:w="735" w:type="dxa"/>
            <w:vAlign w:val="center"/>
          </w:tcPr>
          <w:p w14:paraId="1095F570">
            <w:pPr>
              <w:spacing w:line="400" w:lineRule="exact"/>
              <w:jc w:val="left"/>
              <w:rPr>
                <w:rFonts w:ascii="宋体" w:hAnsi="宋体" w:cs="仿宋_GB2312"/>
                <w:b/>
                <w:szCs w:val="20"/>
              </w:rPr>
            </w:pPr>
          </w:p>
        </w:tc>
      </w:tr>
      <w:tr w14:paraId="20F2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2AE40A28">
            <w:pPr>
              <w:spacing w:line="400" w:lineRule="exact"/>
              <w:jc w:val="left"/>
              <w:rPr>
                <w:rFonts w:ascii="宋体" w:hAnsi="宋体" w:cs="仿宋_GB2312"/>
                <w:b/>
                <w:szCs w:val="20"/>
              </w:rPr>
            </w:pPr>
          </w:p>
        </w:tc>
        <w:tc>
          <w:tcPr>
            <w:tcW w:w="630" w:type="dxa"/>
            <w:vAlign w:val="center"/>
          </w:tcPr>
          <w:p w14:paraId="7EA9B9E0">
            <w:pPr>
              <w:spacing w:line="400" w:lineRule="exact"/>
              <w:jc w:val="left"/>
              <w:rPr>
                <w:rFonts w:ascii="宋体" w:hAnsi="宋体" w:cs="仿宋_GB2312"/>
                <w:b/>
                <w:szCs w:val="20"/>
              </w:rPr>
            </w:pPr>
          </w:p>
        </w:tc>
        <w:tc>
          <w:tcPr>
            <w:tcW w:w="1470" w:type="dxa"/>
            <w:vAlign w:val="center"/>
          </w:tcPr>
          <w:p w14:paraId="0BE0AA04">
            <w:pPr>
              <w:spacing w:line="400" w:lineRule="exact"/>
              <w:jc w:val="left"/>
              <w:rPr>
                <w:rFonts w:ascii="宋体" w:hAnsi="宋体" w:cs="仿宋_GB2312"/>
                <w:b/>
                <w:szCs w:val="20"/>
              </w:rPr>
            </w:pPr>
          </w:p>
        </w:tc>
        <w:tc>
          <w:tcPr>
            <w:tcW w:w="1680" w:type="dxa"/>
            <w:vAlign w:val="center"/>
          </w:tcPr>
          <w:p w14:paraId="03750D9C">
            <w:pPr>
              <w:spacing w:line="400" w:lineRule="exact"/>
              <w:jc w:val="left"/>
              <w:rPr>
                <w:rFonts w:ascii="宋体" w:hAnsi="宋体" w:cs="仿宋_GB2312"/>
                <w:b/>
                <w:szCs w:val="20"/>
              </w:rPr>
            </w:pPr>
          </w:p>
        </w:tc>
        <w:tc>
          <w:tcPr>
            <w:tcW w:w="1050" w:type="dxa"/>
            <w:vAlign w:val="center"/>
          </w:tcPr>
          <w:p w14:paraId="79B03D6E">
            <w:pPr>
              <w:spacing w:line="400" w:lineRule="exact"/>
              <w:jc w:val="left"/>
              <w:rPr>
                <w:rFonts w:ascii="宋体" w:hAnsi="宋体" w:cs="仿宋_GB2312"/>
                <w:b/>
                <w:szCs w:val="20"/>
              </w:rPr>
            </w:pPr>
          </w:p>
        </w:tc>
        <w:tc>
          <w:tcPr>
            <w:tcW w:w="630" w:type="dxa"/>
            <w:vAlign w:val="center"/>
          </w:tcPr>
          <w:p w14:paraId="65DBB65C">
            <w:pPr>
              <w:spacing w:line="400" w:lineRule="exact"/>
              <w:jc w:val="left"/>
              <w:rPr>
                <w:rFonts w:ascii="宋体" w:hAnsi="宋体" w:cs="仿宋_GB2312"/>
                <w:b/>
                <w:szCs w:val="20"/>
              </w:rPr>
            </w:pPr>
          </w:p>
        </w:tc>
        <w:tc>
          <w:tcPr>
            <w:tcW w:w="840" w:type="dxa"/>
            <w:vAlign w:val="center"/>
          </w:tcPr>
          <w:p w14:paraId="7C9A8A7C">
            <w:pPr>
              <w:spacing w:line="400" w:lineRule="exact"/>
              <w:jc w:val="left"/>
              <w:rPr>
                <w:rFonts w:ascii="宋体" w:hAnsi="宋体" w:cs="仿宋_GB2312"/>
                <w:b/>
                <w:szCs w:val="20"/>
              </w:rPr>
            </w:pPr>
          </w:p>
        </w:tc>
        <w:tc>
          <w:tcPr>
            <w:tcW w:w="945" w:type="dxa"/>
            <w:vAlign w:val="center"/>
          </w:tcPr>
          <w:p w14:paraId="3EA6D013">
            <w:pPr>
              <w:spacing w:line="400" w:lineRule="exact"/>
              <w:jc w:val="left"/>
              <w:rPr>
                <w:rFonts w:ascii="宋体" w:hAnsi="宋体" w:cs="仿宋_GB2312"/>
                <w:b/>
                <w:szCs w:val="20"/>
              </w:rPr>
            </w:pPr>
          </w:p>
        </w:tc>
        <w:tc>
          <w:tcPr>
            <w:tcW w:w="735" w:type="dxa"/>
            <w:vAlign w:val="center"/>
          </w:tcPr>
          <w:p w14:paraId="28F0CB41">
            <w:pPr>
              <w:spacing w:line="400" w:lineRule="exact"/>
              <w:jc w:val="left"/>
              <w:rPr>
                <w:rFonts w:ascii="宋体" w:hAnsi="宋体" w:cs="仿宋_GB2312"/>
                <w:b/>
                <w:szCs w:val="20"/>
              </w:rPr>
            </w:pPr>
          </w:p>
        </w:tc>
      </w:tr>
      <w:tr w14:paraId="5E55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49741104">
            <w:pPr>
              <w:spacing w:line="400" w:lineRule="exact"/>
              <w:jc w:val="left"/>
              <w:rPr>
                <w:rFonts w:ascii="宋体" w:hAnsi="宋体" w:cs="仿宋_GB2312"/>
                <w:b/>
                <w:szCs w:val="20"/>
              </w:rPr>
            </w:pPr>
          </w:p>
        </w:tc>
        <w:tc>
          <w:tcPr>
            <w:tcW w:w="630" w:type="dxa"/>
            <w:vAlign w:val="center"/>
          </w:tcPr>
          <w:p w14:paraId="78AD3DB5">
            <w:pPr>
              <w:spacing w:line="400" w:lineRule="exact"/>
              <w:jc w:val="left"/>
              <w:rPr>
                <w:rFonts w:ascii="宋体" w:hAnsi="宋体" w:cs="仿宋_GB2312"/>
                <w:b/>
                <w:szCs w:val="20"/>
              </w:rPr>
            </w:pPr>
          </w:p>
        </w:tc>
        <w:tc>
          <w:tcPr>
            <w:tcW w:w="1470" w:type="dxa"/>
            <w:vAlign w:val="center"/>
          </w:tcPr>
          <w:p w14:paraId="455D367E">
            <w:pPr>
              <w:spacing w:line="400" w:lineRule="exact"/>
              <w:jc w:val="left"/>
              <w:rPr>
                <w:rFonts w:ascii="宋体" w:hAnsi="宋体" w:cs="仿宋_GB2312"/>
                <w:b/>
                <w:szCs w:val="20"/>
              </w:rPr>
            </w:pPr>
          </w:p>
        </w:tc>
        <w:tc>
          <w:tcPr>
            <w:tcW w:w="1680" w:type="dxa"/>
            <w:vAlign w:val="center"/>
          </w:tcPr>
          <w:p w14:paraId="3C04F5C0">
            <w:pPr>
              <w:spacing w:line="400" w:lineRule="exact"/>
              <w:jc w:val="left"/>
              <w:rPr>
                <w:rFonts w:ascii="宋体" w:hAnsi="宋体" w:cs="仿宋_GB2312"/>
                <w:b/>
                <w:szCs w:val="20"/>
              </w:rPr>
            </w:pPr>
          </w:p>
        </w:tc>
        <w:tc>
          <w:tcPr>
            <w:tcW w:w="1050" w:type="dxa"/>
            <w:vAlign w:val="center"/>
          </w:tcPr>
          <w:p w14:paraId="5D95F381">
            <w:pPr>
              <w:spacing w:line="400" w:lineRule="exact"/>
              <w:jc w:val="left"/>
              <w:rPr>
                <w:rFonts w:ascii="宋体" w:hAnsi="宋体" w:cs="仿宋_GB2312"/>
                <w:b/>
                <w:szCs w:val="20"/>
              </w:rPr>
            </w:pPr>
          </w:p>
        </w:tc>
        <w:tc>
          <w:tcPr>
            <w:tcW w:w="630" w:type="dxa"/>
            <w:vAlign w:val="center"/>
          </w:tcPr>
          <w:p w14:paraId="3E783F1D">
            <w:pPr>
              <w:spacing w:line="400" w:lineRule="exact"/>
              <w:jc w:val="left"/>
              <w:rPr>
                <w:rFonts w:ascii="宋体" w:hAnsi="宋体" w:cs="仿宋_GB2312"/>
                <w:b/>
                <w:szCs w:val="20"/>
              </w:rPr>
            </w:pPr>
          </w:p>
        </w:tc>
        <w:tc>
          <w:tcPr>
            <w:tcW w:w="840" w:type="dxa"/>
            <w:vAlign w:val="center"/>
          </w:tcPr>
          <w:p w14:paraId="675DE824">
            <w:pPr>
              <w:spacing w:line="400" w:lineRule="exact"/>
              <w:jc w:val="left"/>
              <w:rPr>
                <w:rFonts w:ascii="宋体" w:hAnsi="宋体" w:cs="仿宋_GB2312"/>
                <w:b/>
                <w:szCs w:val="20"/>
              </w:rPr>
            </w:pPr>
          </w:p>
        </w:tc>
        <w:tc>
          <w:tcPr>
            <w:tcW w:w="945" w:type="dxa"/>
            <w:vAlign w:val="center"/>
          </w:tcPr>
          <w:p w14:paraId="62996188">
            <w:pPr>
              <w:spacing w:line="400" w:lineRule="exact"/>
              <w:jc w:val="left"/>
              <w:rPr>
                <w:rFonts w:ascii="宋体" w:hAnsi="宋体" w:cs="仿宋_GB2312"/>
                <w:b/>
                <w:szCs w:val="20"/>
              </w:rPr>
            </w:pPr>
          </w:p>
        </w:tc>
        <w:tc>
          <w:tcPr>
            <w:tcW w:w="735" w:type="dxa"/>
            <w:vAlign w:val="center"/>
          </w:tcPr>
          <w:p w14:paraId="6A813392">
            <w:pPr>
              <w:spacing w:line="400" w:lineRule="exact"/>
              <w:jc w:val="left"/>
              <w:rPr>
                <w:rFonts w:ascii="宋体" w:hAnsi="宋体" w:cs="仿宋_GB2312"/>
                <w:b/>
                <w:szCs w:val="20"/>
              </w:rPr>
            </w:pPr>
          </w:p>
        </w:tc>
      </w:tr>
      <w:tr w14:paraId="3E1B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4C935879">
            <w:pPr>
              <w:spacing w:line="400" w:lineRule="exact"/>
              <w:jc w:val="left"/>
              <w:rPr>
                <w:rFonts w:ascii="宋体" w:hAnsi="宋体" w:cs="仿宋_GB2312"/>
                <w:b/>
                <w:szCs w:val="20"/>
              </w:rPr>
            </w:pPr>
          </w:p>
        </w:tc>
        <w:tc>
          <w:tcPr>
            <w:tcW w:w="630" w:type="dxa"/>
            <w:vAlign w:val="center"/>
          </w:tcPr>
          <w:p w14:paraId="71C9FED7">
            <w:pPr>
              <w:spacing w:line="400" w:lineRule="exact"/>
              <w:jc w:val="left"/>
              <w:rPr>
                <w:rFonts w:ascii="宋体" w:hAnsi="宋体" w:cs="仿宋_GB2312"/>
                <w:b/>
                <w:szCs w:val="20"/>
              </w:rPr>
            </w:pPr>
          </w:p>
        </w:tc>
        <w:tc>
          <w:tcPr>
            <w:tcW w:w="1470" w:type="dxa"/>
            <w:vAlign w:val="center"/>
          </w:tcPr>
          <w:p w14:paraId="05A7C690">
            <w:pPr>
              <w:spacing w:line="400" w:lineRule="exact"/>
              <w:jc w:val="left"/>
              <w:rPr>
                <w:rFonts w:ascii="宋体" w:hAnsi="宋体" w:cs="仿宋_GB2312"/>
                <w:b/>
                <w:szCs w:val="20"/>
              </w:rPr>
            </w:pPr>
          </w:p>
        </w:tc>
        <w:tc>
          <w:tcPr>
            <w:tcW w:w="1680" w:type="dxa"/>
            <w:vAlign w:val="center"/>
          </w:tcPr>
          <w:p w14:paraId="5E5951C9">
            <w:pPr>
              <w:spacing w:line="400" w:lineRule="exact"/>
              <w:jc w:val="left"/>
              <w:rPr>
                <w:rFonts w:ascii="宋体" w:hAnsi="宋体" w:cs="仿宋_GB2312"/>
                <w:b/>
                <w:szCs w:val="20"/>
              </w:rPr>
            </w:pPr>
          </w:p>
        </w:tc>
        <w:tc>
          <w:tcPr>
            <w:tcW w:w="1050" w:type="dxa"/>
            <w:vAlign w:val="center"/>
          </w:tcPr>
          <w:p w14:paraId="16071FFD">
            <w:pPr>
              <w:spacing w:line="400" w:lineRule="exact"/>
              <w:jc w:val="left"/>
              <w:rPr>
                <w:rFonts w:ascii="宋体" w:hAnsi="宋体" w:cs="仿宋_GB2312"/>
                <w:b/>
                <w:szCs w:val="20"/>
              </w:rPr>
            </w:pPr>
          </w:p>
        </w:tc>
        <w:tc>
          <w:tcPr>
            <w:tcW w:w="630" w:type="dxa"/>
            <w:vAlign w:val="center"/>
          </w:tcPr>
          <w:p w14:paraId="369A5A29">
            <w:pPr>
              <w:spacing w:line="400" w:lineRule="exact"/>
              <w:jc w:val="left"/>
              <w:rPr>
                <w:rFonts w:ascii="宋体" w:hAnsi="宋体" w:cs="仿宋_GB2312"/>
                <w:b/>
                <w:szCs w:val="20"/>
              </w:rPr>
            </w:pPr>
          </w:p>
        </w:tc>
        <w:tc>
          <w:tcPr>
            <w:tcW w:w="840" w:type="dxa"/>
            <w:vAlign w:val="center"/>
          </w:tcPr>
          <w:p w14:paraId="6591EB2F">
            <w:pPr>
              <w:spacing w:line="400" w:lineRule="exact"/>
              <w:jc w:val="left"/>
              <w:rPr>
                <w:rFonts w:ascii="宋体" w:hAnsi="宋体" w:cs="仿宋_GB2312"/>
                <w:b/>
                <w:szCs w:val="20"/>
              </w:rPr>
            </w:pPr>
          </w:p>
        </w:tc>
        <w:tc>
          <w:tcPr>
            <w:tcW w:w="945" w:type="dxa"/>
            <w:vAlign w:val="center"/>
          </w:tcPr>
          <w:p w14:paraId="36234103">
            <w:pPr>
              <w:spacing w:line="400" w:lineRule="exact"/>
              <w:jc w:val="left"/>
              <w:rPr>
                <w:rFonts w:ascii="宋体" w:hAnsi="宋体" w:cs="仿宋_GB2312"/>
                <w:b/>
                <w:szCs w:val="20"/>
              </w:rPr>
            </w:pPr>
          </w:p>
        </w:tc>
        <w:tc>
          <w:tcPr>
            <w:tcW w:w="735" w:type="dxa"/>
            <w:vAlign w:val="center"/>
          </w:tcPr>
          <w:p w14:paraId="3E938379">
            <w:pPr>
              <w:spacing w:line="400" w:lineRule="exact"/>
              <w:jc w:val="left"/>
              <w:rPr>
                <w:rFonts w:ascii="宋体" w:hAnsi="宋体" w:cs="仿宋_GB2312"/>
                <w:b/>
                <w:szCs w:val="20"/>
              </w:rPr>
            </w:pPr>
          </w:p>
        </w:tc>
      </w:tr>
      <w:tr w14:paraId="111D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vAlign w:val="center"/>
          </w:tcPr>
          <w:p w14:paraId="5B1BE045">
            <w:pPr>
              <w:spacing w:line="400" w:lineRule="exact"/>
              <w:jc w:val="left"/>
              <w:rPr>
                <w:rFonts w:ascii="宋体" w:hAnsi="宋体" w:cs="仿宋_GB2312"/>
                <w:b/>
                <w:szCs w:val="20"/>
              </w:rPr>
            </w:pPr>
          </w:p>
        </w:tc>
        <w:tc>
          <w:tcPr>
            <w:tcW w:w="630" w:type="dxa"/>
            <w:vAlign w:val="center"/>
          </w:tcPr>
          <w:p w14:paraId="3E444E4D">
            <w:pPr>
              <w:spacing w:line="400" w:lineRule="exact"/>
              <w:jc w:val="left"/>
              <w:rPr>
                <w:rFonts w:ascii="宋体" w:hAnsi="宋体" w:cs="仿宋_GB2312"/>
                <w:b/>
                <w:szCs w:val="20"/>
              </w:rPr>
            </w:pPr>
          </w:p>
        </w:tc>
        <w:tc>
          <w:tcPr>
            <w:tcW w:w="1470" w:type="dxa"/>
            <w:vAlign w:val="center"/>
          </w:tcPr>
          <w:p w14:paraId="08B5C063">
            <w:pPr>
              <w:spacing w:line="400" w:lineRule="exact"/>
              <w:jc w:val="left"/>
              <w:rPr>
                <w:rFonts w:ascii="宋体" w:hAnsi="宋体" w:cs="仿宋_GB2312"/>
                <w:b/>
                <w:szCs w:val="20"/>
              </w:rPr>
            </w:pPr>
          </w:p>
        </w:tc>
        <w:tc>
          <w:tcPr>
            <w:tcW w:w="1680" w:type="dxa"/>
            <w:vAlign w:val="center"/>
          </w:tcPr>
          <w:p w14:paraId="487D3C61">
            <w:pPr>
              <w:spacing w:line="400" w:lineRule="exact"/>
              <w:jc w:val="left"/>
              <w:rPr>
                <w:rFonts w:ascii="宋体" w:hAnsi="宋体" w:cs="仿宋_GB2312"/>
                <w:b/>
                <w:szCs w:val="20"/>
              </w:rPr>
            </w:pPr>
          </w:p>
        </w:tc>
        <w:tc>
          <w:tcPr>
            <w:tcW w:w="1050" w:type="dxa"/>
            <w:vAlign w:val="center"/>
          </w:tcPr>
          <w:p w14:paraId="4AF2DADA">
            <w:pPr>
              <w:spacing w:line="400" w:lineRule="exact"/>
              <w:jc w:val="left"/>
              <w:rPr>
                <w:rFonts w:ascii="宋体" w:hAnsi="宋体" w:cs="仿宋_GB2312"/>
                <w:b/>
                <w:szCs w:val="20"/>
              </w:rPr>
            </w:pPr>
          </w:p>
        </w:tc>
        <w:tc>
          <w:tcPr>
            <w:tcW w:w="630" w:type="dxa"/>
            <w:vAlign w:val="center"/>
          </w:tcPr>
          <w:p w14:paraId="7ABBF211">
            <w:pPr>
              <w:spacing w:line="400" w:lineRule="exact"/>
              <w:jc w:val="left"/>
              <w:rPr>
                <w:rFonts w:ascii="宋体" w:hAnsi="宋体" w:cs="仿宋_GB2312"/>
                <w:b/>
                <w:szCs w:val="20"/>
              </w:rPr>
            </w:pPr>
          </w:p>
        </w:tc>
        <w:tc>
          <w:tcPr>
            <w:tcW w:w="840" w:type="dxa"/>
            <w:vAlign w:val="center"/>
          </w:tcPr>
          <w:p w14:paraId="396459BF">
            <w:pPr>
              <w:spacing w:line="400" w:lineRule="exact"/>
              <w:jc w:val="left"/>
              <w:rPr>
                <w:rFonts w:ascii="宋体" w:hAnsi="宋体" w:cs="仿宋_GB2312"/>
                <w:b/>
                <w:szCs w:val="20"/>
              </w:rPr>
            </w:pPr>
          </w:p>
        </w:tc>
        <w:tc>
          <w:tcPr>
            <w:tcW w:w="945" w:type="dxa"/>
            <w:vAlign w:val="center"/>
          </w:tcPr>
          <w:p w14:paraId="48B62A23">
            <w:pPr>
              <w:spacing w:line="400" w:lineRule="exact"/>
              <w:jc w:val="left"/>
              <w:rPr>
                <w:rFonts w:ascii="宋体" w:hAnsi="宋体" w:cs="仿宋_GB2312"/>
                <w:b/>
                <w:szCs w:val="20"/>
              </w:rPr>
            </w:pPr>
          </w:p>
        </w:tc>
        <w:tc>
          <w:tcPr>
            <w:tcW w:w="735" w:type="dxa"/>
            <w:vAlign w:val="center"/>
          </w:tcPr>
          <w:p w14:paraId="3B274D58">
            <w:pPr>
              <w:spacing w:line="400" w:lineRule="exact"/>
              <w:jc w:val="left"/>
              <w:rPr>
                <w:rFonts w:ascii="宋体" w:hAnsi="宋体" w:cs="仿宋_GB2312"/>
                <w:b/>
                <w:szCs w:val="20"/>
              </w:rPr>
            </w:pPr>
          </w:p>
        </w:tc>
      </w:tr>
    </w:tbl>
    <w:p w14:paraId="56854093">
      <w:pPr>
        <w:spacing w:line="336" w:lineRule="auto"/>
        <w:ind w:firstLine="480"/>
        <w:jc w:val="left"/>
        <w:rPr>
          <w:rFonts w:ascii="宋体" w:hAnsi="宋体" w:cs="仿宋_GB2312"/>
          <w:sz w:val="24"/>
        </w:rPr>
      </w:pPr>
    </w:p>
    <w:p w14:paraId="609C37A0">
      <w:pPr>
        <w:spacing w:line="336"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6930C06">
      <w:pPr>
        <w:spacing w:line="336"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3B06EA09">
      <w:pPr>
        <w:spacing w:line="400" w:lineRule="exact"/>
        <w:jc w:val="left"/>
        <w:rPr>
          <w:rFonts w:ascii="宋体" w:hAnsi="宋体" w:cs="仿宋_GB2312"/>
          <w:b/>
          <w:szCs w:val="20"/>
        </w:rPr>
      </w:pPr>
    </w:p>
    <w:p w14:paraId="6E84C397">
      <w:pPr>
        <w:spacing w:line="400" w:lineRule="exact"/>
        <w:jc w:val="left"/>
        <w:rPr>
          <w:rFonts w:ascii="宋体" w:hAnsi="宋体" w:cs="仿宋_GB2312"/>
          <w:b/>
          <w:szCs w:val="20"/>
        </w:rPr>
      </w:pPr>
      <w:r>
        <w:rPr>
          <w:rFonts w:hint="eastAsia" w:ascii="宋体" w:hAnsi="宋体" w:cs="仿宋_GB2312"/>
          <w:b/>
          <w:szCs w:val="20"/>
        </w:rPr>
        <w:t>说明：</w:t>
      </w:r>
    </w:p>
    <w:p w14:paraId="12CCDE62">
      <w:pPr>
        <w:spacing w:line="400" w:lineRule="exact"/>
        <w:jc w:val="left"/>
        <w:rPr>
          <w:rFonts w:ascii="宋体" w:hAnsi="宋体" w:cs="仿宋_GB2312"/>
          <w:b/>
          <w:szCs w:val="20"/>
        </w:rPr>
      </w:pPr>
      <w:r>
        <w:rPr>
          <w:rFonts w:hint="eastAsia" w:ascii="宋体" w:hAnsi="宋体" w:cs="仿宋_GB2312"/>
          <w:b/>
          <w:szCs w:val="20"/>
        </w:rPr>
        <w:t>1、供应商应对上述表格内容进行详细填写，如果所响应产品没有相应内容的请在表中注明“无”。</w:t>
      </w:r>
    </w:p>
    <w:p w14:paraId="746CA118">
      <w:pPr>
        <w:rPr>
          <w:rFonts w:ascii="宋体" w:hAnsi="宋体" w:cs="仿宋_GB2312"/>
        </w:rPr>
        <w:sectPr>
          <w:pgSz w:w="11907" w:h="16840"/>
          <w:pgMar w:top="1440" w:right="1752" w:bottom="1440" w:left="1752" w:header="851" w:footer="992" w:gutter="0"/>
          <w:cols w:space="720" w:num="1"/>
          <w:docGrid w:linePitch="323" w:charSpace="-2"/>
        </w:sectPr>
      </w:pPr>
    </w:p>
    <w:p w14:paraId="651007DD">
      <w:pPr>
        <w:widowControl/>
        <w:spacing w:line="360" w:lineRule="auto"/>
        <w:jc w:val="center"/>
        <w:textAlignment w:val="center"/>
        <w:rPr>
          <w:rFonts w:ascii="宋体" w:hAnsi="宋体" w:cs="仿宋_GB2312"/>
          <w:sz w:val="28"/>
          <w:szCs w:val="28"/>
        </w:rPr>
      </w:pPr>
      <w:r>
        <w:rPr>
          <w:rFonts w:hint="eastAsia" w:ascii="宋体" w:hAnsi="宋体" w:cs="仿宋_GB2312"/>
          <w:b/>
          <w:sz w:val="28"/>
          <w:szCs w:val="28"/>
        </w:rPr>
        <w:t>附件3：资格证明文件</w:t>
      </w:r>
    </w:p>
    <w:p w14:paraId="57B77632">
      <w:pPr>
        <w:jc w:val="center"/>
        <w:outlineLvl w:val="3"/>
        <w:rPr>
          <w:rFonts w:ascii="宋体" w:hAnsi="宋体" w:cs="仿宋_GB2312"/>
          <w:sz w:val="28"/>
          <w:szCs w:val="28"/>
        </w:rPr>
      </w:pPr>
      <w:r>
        <w:rPr>
          <w:rFonts w:hint="eastAsia" w:ascii="宋体" w:hAnsi="宋体" w:cs="仿宋_GB2312"/>
          <w:b/>
          <w:sz w:val="28"/>
          <w:szCs w:val="28"/>
        </w:rPr>
        <w:t>附件3-1：参加竞争性磋商的声明函（若有）</w:t>
      </w:r>
    </w:p>
    <w:p w14:paraId="54D761C2">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5F3D54FE">
      <w:pPr>
        <w:spacing w:line="360" w:lineRule="auto"/>
        <w:ind w:firstLine="480"/>
        <w:jc w:val="left"/>
        <w:rPr>
          <w:rFonts w:ascii="宋体" w:hAnsi="宋体" w:cs="仿宋_GB2312"/>
          <w:sz w:val="24"/>
        </w:rPr>
      </w:pPr>
      <w:r>
        <w:rPr>
          <w:rFonts w:hint="eastAsia" w:ascii="宋体" w:hAnsi="宋体" w:cs="仿宋_GB2312"/>
          <w:sz w:val="24"/>
        </w:rPr>
        <w:t>1、关于贵方</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日项目（项目编号：</w:t>
      </w:r>
      <w:r>
        <w:rPr>
          <w:rFonts w:hint="eastAsia" w:ascii="宋体" w:hAnsi="宋体" w:cs="仿宋_GB2312"/>
          <w:sz w:val="24"/>
          <w:u w:val="single"/>
        </w:rPr>
        <w:t xml:space="preserve">                    </w:t>
      </w:r>
      <w:r>
        <w:rPr>
          <w:rFonts w:hint="eastAsia" w:ascii="宋体" w:hAnsi="宋体" w:cs="仿宋_GB2312"/>
          <w:sz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706ADF1F">
      <w:pPr>
        <w:spacing w:line="360" w:lineRule="auto"/>
        <w:ind w:firstLine="480"/>
        <w:jc w:val="left"/>
        <w:rPr>
          <w:rFonts w:ascii="宋体" w:hAnsi="宋体" w:cs="仿宋_GB2312"/>
          <w:sz w:val="24"/>
        </w:rPr>
      </w:pPr>
      <w:r>
        <w:rPr>
          <w:rFonts w:hint="eastAsia" w:ascii="宋体" w:hAnsi="宋体" w:cs="仿宋_GB2312"/>
          <w:sz w:val="24"/>
        </w:rPr>
        <w:t>2、供应商的基本概况：</w:t>
      </w:r>
    </w:p>
    <w:p w14:paraId="33C8E511">
      <w:pPr>
        <w:spacing w:line="360" w:lineRule="auto"/>
        <w:ind w:firstLine="480"/>
        <w:jc w:val="left"/>
        <w:rPr>
          <w:rFonts w:ascii="宋体" w:hAnsi="宋体" w:cs="仿宋_GB2312"/>
          <w:sz w:val="24"/>
        </w:rPr>
      </w:pPr>
      <w:r>
        <w:rPr>
          <w:rFonts w:hint="eastAsia" w:ascii="宋体" w:hAnsi="宋体" w:cs="仿宋_GB2312"/>
          <w:sz w:val="24"/>
        </w:rPr>
        <w:t>2.1供应商单位名称：</w:t>
      </w:r>
      <w:r>
        <w:rPr>
          <w:rFonts w:hint="eastAsia" w:ascii="宋体" w:hAnsi="宋体" w:cs="仿宋_GB2312"/>
          <w:sz w:val="24"/>
          <w:u w:val="single"/>
        </w:rPr>
        <w:t xml:space="preserve">           　　 　　 　　</w:t>
      </w:r>
    </w:p>
    <w:p w14:paraId="6633CF58">
      <w:pPr>
        <w:spacing w:line="360" w:lineRule="auto"/>
        <w:ind w:firstLine="480"/>
        <w:jc w:val="left"/>
        <w:rPr>
          <w:rFonts w:ascii="宋体" w:hAnsi="宋体" w:cs="仿宋_GB2312"/>
          <w:sz w:val="24"/>
        </w:rPr>
      </w:pPr>
      <w:r>
        <w:rPr>
          <w:rFonts w:hint="eastAsia" w:ascii="宋体" w:hAnsi="宋体" w:cs="仿宋_GB2312"/>
          <w:sz w:val="24"/>
        </w:rPr>
        <w:t>2.2注册地址：</w:t>
      </w:r>
      <w:r>
        <w:rPr>
          <w:rFonts w:hint="eastAsia" w:ascii="宋体" w:hAnsi="宋体" w:cs="仿宋_GB2312"/>
          <w:sz w:val="24"/>
          <w:u w:val="single"/>
        </w:rPr>
        <w:t xml:space="preserve">           　　 　　 　　 　　</w:t>
      </w:r>
    </w:p>
    <w:p w14:paraId="60F84680">
      <w:pPr>
        <w:spacing w:line="360" w:lineRule="auto"/>
        <w:ind w:firstLine="480"/>
        <w:jc w:val="left"/>
        <w:rPr>
          <w:rFonts w:ascii="宋体" w:hAnsi="宋体" w:cs="仿宋_GB2312"/>
          <w:sz w:val="24"/>
        </w:rPr>
      </w:pPr>
      <w:r>
        <w:rPr>
          <w:rFonts w:hint="eastAsia" w:ascii="宋体" w:hAnsi="宋体" w:cs="仿宋_GB2312"/>
          <w:sz w:val="24"/>
        </w:rPr>
        <w:t>2.3单位负责人姓名：</w:t>
      </w:r>
      <w:r>
        <w:rPr>
          <w:rFonts w:hint="eastAsia" w:ascii="宋体" w:hAnsi="宋体" w:cs="仿宋_GB2312"/>
          <w:sz w:val="24"/>
          <w:u w:val="single"/>
        </w:rPr>
        <w:t xml:space="preserve">  　　 　　 </w:t>
      </w:r>
      <w:r>
        <w:rPr>
          <w:rFonts w:hint="eastAsia" w:ascii="宋体" w:hAnsi="宋体" w:cs="仿宋_GB2312"/>
          <w:sz w:val="24"/>
        </w:rPr>
        <w:t>性别：</w:t>
      </w:r>
      <w:r>
        <w:rPr>
          <w:rFonts w:hint="eastAsia" w:ascii="宋体" w:hAnsi="宋体" w:cs="仿宋_GB2312"/>
          <w:sz w:val="24"/>
          <w:u w:val="single"/>
        </w:rPr>
        <w:t xml:space="preserve">  　　 </w:t>
      </w:r>
      <w:r>
        <w:rPr>
          <w:rFonts w:hint="eastAsia" w:ascii="宋体" w:hAnsi="宋体" w:cs="仿宋_GB2312"/>
          <w:sz w:val="24"/>
        </w:rPr>
        <w:t>年龄：</w:t>
      </w:r>
      <w:r>
        <w:rPr>
          <w:rFonts w:hint="eastAsia" w:ascii="宋体" w:hAnsi="宋体" w:cs="仿宋_GB2312"/>
          <w:sz w:val="24"/>
          <w:u w:val="single"/>
        </w:rPr>
        <w:t xml:space="preserve">  　　 </w:t>
      </w:r>
      <w:r>
        <w:rPr>
          <w:rFonts w:hint="eastAsia" w:ascii="宋体" w:hAnsi="宋体" w:cs="仿宋_GB2312"/>
          <w:sz w:val="24"/>
        </w:rPr>
        <w:t>职务：</w:t>
      </w:r>
      <w:r>
        <w:rPr>
          <w:rFonts w:hint="eastAsia" w:ascii="宋体" w:hAnsi="宋体" w:cs="仿宋_GB2312"/>
          <w:sz w:val="24"/>
          <w:u w:val="single"/>
        </w:rPr>
        <w:t xml:space="preserve">  　　 　　 </w:t>
      </w:r>
      <w:r>
        <w:rPr>
          <w:rFonts w:hint="eastAsia" w:ascii="宋体" w:hAnsi="宋体" w:cs="仿宋_GB2312"/>
          <w:sz w:val="24"/>
        </w:rPr>
        <w:t>。</w:t>
      </w:r>
    </w:p>
    <w:p w14:paraId="2A916B0C">
      <w:pPr>
        <w:spacing w:line="360" w:lineRule="auto"/>
        <w:ind w:firstLine="480"/>
        <w:jc w:val="left"/>
        <w:rPr>
          <w:rFonts w:ascii="宋体" w:hAnsi="宋体" w:cs="仿宋_GB2312"/>
          <w:sz w:val="24"/>
        </w:rPr>
      </w:pPr>
      <w:r>
        <w:rPr>
          <w:rFonts w:hint="eastAsia" w:ascii="宋体" w:hAnsi="宋体" w:cs="仿宋_GB2312"/>
          <w:sz w:val="24"/>
        </w:rPr>
        <w:t>备注：“单位负责人”指单位法定代表人（供应商为法人的）或法律、法规规定代表单位行使职权的主要负责人（供应商为其他组织的）。</w:t>
      </w:r>
    </w:p>
    <w:p w14:paraId="25A3A52B">
      <w:pPr>
        <w:spacing w:line="360" w:lineRule="auto"/>
        <w:ind w:firstLine="480"/>
        <w:jc w:val="left"/>
        <w:rPr>
          <w:rFonts w:ascii="宋体" w:hAnsi="宋体" w:cs="仿宋_GB2312"/>
          <w:sz w:val="24"/>
        </w:rPr>
      </w:pPr>
      <w:r>
        <w:rPr>
          <w:rFonts w:hint="eastAsia" w:ascii="宋体" w:hAnsi="宋体" w:cs="仿宋_GB2312"/>
          <w:sz w:val="24"/>
        </w:rPr>
        <w:t>对于接受联合体形式的磋商且供应商是联合体的，则联合体各成员都应当提交本资格证明文件。</w:t>
      </w:r>
      <w:r>
        <w:rPr>
          <w:rFonts w:hint="eastAsia" w:ascii="宋体" w:hAnsi="宋体" w:cs="仿宋_GB2312"/>
          <w:sz w:val="24"/>
        </w:rPr>
        <w:br w:type="textWrapping"/>
      </w:r>
      <w:r>
        <w:rPr>
          <w:rFonts w:hint="eastAsia" w:ascii="宋体" w:hAnsi="宋体" w:cs="仿宋_GB2312"/>
          <w:sz w:val="24"/>
        </w:rPr>
        <w:br w:type="textWrapping"/>
      </w:r>
      <w:r>
        <w:rPr>
          <w:rFonts w:hint="eastAsia" w:ascii="宋体" w:hAnsi="宋体" w:cs="仿宋_GB2312"/>
          <w:sz w:val="24"/>
        </w:rPr>
        <w:br w:type="textWrapping"/>
      </w:r>
    </w:p>
    <w:p w14:paraId="03F6062C">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35F1385B">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1DA68902">
      <w:pPr>
        <w:jc w:val="center"/>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附件3-2：供应商的资格声明</w:t>
      </w:r>
    </w:p>
    <w:p w14:paraId="628F09CB">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48C4E99B">
      <w:pPr>
        <w:spacing w:line="360" w:lineRule="auto"/>
        <w:ind w:firstLine="480"/>
        <w:jc w:val="left"/>
        <w:rPr>
          <w:rFonts w:ascii="宋体" w:hAnsi="宋体" w:cs="仿宋_GB2312"/>
          <w:sz w:val="24"/>
        </w:rPr>
      </w:pPr>
      <w:r>
        <w:rPr>
          <w:rFonts w:hint="eastAsia" w:ascii="宋体" w:hAnsi="宋体" w:cs="仿宋_GB2312"/>
          <w:sz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611"/>
        <w:gridCol w:w="2695"/>
      </w:tblGrid>
      <w:tr w14:paraId="0CA23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6AF830B9">
            <w:pPr>
              <w:spacing w:line="360" w:lineRule="auto"/>
              <w:rPr>
                <w:rFonts w:ascii="宋体" w:hAnsi="宋体" w:cs="仿宋_GB2312"/>
                <w:sz w:val="24"/>
              </w:rPr>
            </w:pPr>
            <w:r>
              <w:rPr>
                <w:rFonts w:hint="eastAsia" w:ascii="宋体" w:hAnsi="宋体" w:cs="仿宋_GB2312"/>
                <w:b/>
                <w:sz w:val="24"/>
              </w:rPr>
              <w:t>《中华人民共和国政府采购法》第二十二条对供应商的要求</w:t>
            </w:r>
          </w:p>
        </w:tc>
        <w:tc>
          <w:tcPr>
            <w:tcW w:w="2695" w:type="dxa"/>
            <w:vAlign w:val="center"/>
          </w:tcPr>
          <w:p w14:paraId="6C272291">
            <w:pPr>
              <w:spacing w:line="360" w:lineRule="auto"/>
              <w:rPr>
                <w:rFonts w:ascii="宋体" w:hAnsi="宋体" w:cs="仿宋_GB2312"/>
                <w:sz w:val="24"/>
              </w:rPr>
            </w:pPr>
            <w:r>
              <w:rPr>
                <w:rFonts w:hint="eastAsia" w:ascii="宋体" w:hAnsi="宋体" w:cs="仿宋_GB2312"/>
                <w:b/>
                <w:sz w:val="24"/>
              </w:rPr>
              <w:t>供应商对是否符合要求做如实声明（填“符合”或“不符合”）</w:t>
            </w:r>
          </w:p>
        </w:tc>
      </w:tr>
      <w:tr w14:paraId="126E2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4AAC0497">
            <w:pPr>
              <w:spacing w:line="360" w:lineRule="auto"/>
              <w:rPr>
                <w:rFonts w:ascii="宋体" w:hAnsi="宋体" w:cs="仿宋_GB2312"/>
                <w:sz w:val="24"/>
              </w:rPr>
            </w:pPr>
            <w:r>
              <w:rPr>
                <w:rFonts w:hint="eastAsia" w:ascii="宋体" w:hAnsi="宋体" w:cs="仿宋_GB2312"/>
                <w:sz w:val="24"/>
              </w:rPr>
              <w:t>（1）具有独立承担民事责任的能力</w:t>
            </w:r>
          </w:p>
        </w:tc>
        <w:tc>
          <w:tcPr>
            <w:tcW w:w="2695" w:type="dxa"/>
            <w:vAlign w:val="center"/>
          </w:tcPr>
          <w:p w14:paraId="36733A54">
            <w:pPr>
              <w:spacing w:line="360" w:lineRule="auto"/>
              <w:rPr>
                <w:rFonts w:ascii="宋体" w:hAnsi="宋体" w:cs="仿宋_GB2312"/>
                <w:sz w:val="24"/>
              </w:rPr>
            </w:pPr>
          </w:p>
        </w:tc>
      </w:tr>
      <w:tr w14:paraId="370F1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13DDB3B5">
            <w:pPr>
              <w:spacing w:line="360" w:lineRule="auto"/>
              <w:rPr>
                <w:rFonts w:ascii="宋体" w:hAnsi="宋体" w:cs="仿宋_GB2312"/>
                <w:sz w:val="24"/>
              </w:rPr>
            </w:pPr>
            <w:r>
              <w:rPr>
                <w:rFonts w:hint="eastAsia" w:ascii="宋体" w:hAnsi="宋体" w:cs="仿宋_GB2312"/>
                <w:sz w:val="24"/>
              </w:rPr>
              <w:t>（2）具有良好的商业信誉和健全的财务会计制度</w:t>
            </w:r>
          </w:p>
        </w:tc>
        <w:tc>
          <w:tcPr>
            <w:tcW w:w="2695" w:type="dxa"/>
            <w:vAlign w:val="center"/>
          </w:tcPr>
          <w:p w14:paraId="167AFA42">
            <w:pPr>
              <w:spacing w:line="360" w:lineRule="auto"/>
              <w:rPr>
                <w:rFonts w:ascii="宋体" w:hAnsi="宋体" w:cs="仿宋_GB2312"/>
                <w:sz w:val="24"/>
              </w:rPr>
            </w:pPr>
          </w:p>
        </w:tc>
      </w:tr>
      <w:tr w14:paraId="1F5BF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3ADDD931">
            <w:pPr>
              <w:spacing w:line="360" w:lineRule="auto"/>
              <w:rPr>
                <w:rFonts w:ascii="宋体" w:hAnsi="宋体" w:cs="仿宋_GB2312"/>
                <w:sz w:val="24"/>
              </w:rPr>
            </w:pPr>
            <w:r>
              <w:rPr>
                <w:rFonts w:hint="eastAsia" w:ascii="宋体" w:hAnsi="宋体" w:cs="仿宋_GB2312"/>
                <w:sz w:val="24"/>
              </w:rPr>
              <w:t>（3）具有履行合同所必需的设备和专业技术能力</w:t>
            </w:r>
          </w:p>
        </w:tc>
        <w:tc>
          <w:tcPr>
            <w:tcW w:w="2695" w:type="dxa"/>
            <w:vAlign w:val="center"/>
          </w:tcPr>
          <w:p w14:paraId="134D5F1C">
            <w:pPr>
              <w:spacing w:line="360" w:lineRule="auto"/>
              <w:rPr>
                <w:rFonts w:ascii="宋体" w:hAnsi="宋体" w:cs="仿宋_GB2312"/>
                <w:sz w:val="24"/>
              </w:rPr>
            </w:pPr>
          </w:p>
        </w:tc>
      </w:tr>
      <w:tr w14:paraId="0DBE7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7432757C">
            <w:pPr>
              <w:spacing w:line="360" w:lineRule="auto"/>
              <w:rPr>
                <w:rFonts w:ascii="宋体" w:hAnsi="宋体" w:cs="仿宋_GB2312"/>
                <w:sz w:val="24"/>
              </w:rPr>
            </w:pPr>
            <w:r>
              <w:rPr>
                <w:rFonts w:hint="eastAsia" w:ascii="宋体" w:hAnsi="宋体" w:cs="仿宋_GB2312"/>
                <w:sz w:val="24"/>
              </w:rPr>
              <w:t>（4）有依法缴纳税收和社会保障资金的良好记录</w:t>
            </w:r>
          </w:p>
        </w:tc>
        <w:tc>
          <w:tcPr>
            <w:tcW w:w="2695" w:type="dxa"/>
            <w:vAlign w:val="center"/>
          </w:tcPr>
          <w:p w14:paraId="278C9C1F">
            <w:pPr>
              <w:spacing w:line="360" w:lineRule="auto"/>
              <w:rPr>
                <w:rFonts w:ascii="宋体" w:hAnsi="宋体" w:cs="仿宋_GB2312"/>
                <w:sz w:val="24"/>
              </w:rPr>
            </w:pPr>
          </w:p>
        </w:tc>
      </w:tr>
      <w:tr w14:paraId="319E6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6327DEEE">
            <w:pPr>
              <w:spacing w:line="360" w:lineRule="auto"/>
              <w:rPr>
                <w:rFonts w:ascii="宋体" w:hAnsi="宋体" w:cs="仿宋_GB2312"/>
                <w:sz w:val="24"/>
              </w:rPr>
            </w:pPr>
            <w:r>
              <w:rPr>
                <w:rFonts w:hint="eastAsia" w:ascii="宋体" w:hAnsi="宋体" w:cs="仿宋_GB2312"/>
                <w:sz w:val="24"/>
              </w:rPr>
              <w:t>（5）参加政府采购活动前三年内，在经营活动中没有重大违法记录</w:t>
            </w:r>
          </w:p>
        </w:tc>
        <w:tc>
          <w:tcPr>
            <w:tcW w:w="2695" w:type="dxa"/>
            <w:vAlign w:val="center"/>
          </w:tcPr>
          <w:p w14:paraId="1B527241">
            <w:pPr>
              <w:spacing w:line="360" w:lineRule="auto"/>
              <w:rPr>
                <w:rFonts w:ascii="宋体" w:hAnsi="宋体" w:cs="仿宋_GB2312"/>
                <w:sz w:val="24"/>
              </w:rPr>
            </w:pPr>
          </w:p>
        </w:tc>
      </w:tr>
      <w:tr w14:paraId="11F2B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15710D7A">
            <w:pPr>
              <w:spacing w:line="360" w:lineRule="auto"/>
              <w:rPr>
                <w:rFonts w:ascii="宋体" w:hAnsi="宋体" w:cs="仿宋_GB2312"/>
                <w:sz w:val="24"/>
              </w:rPr>
            </w:pPr>
            <w:r>
              <w:rPr>
                <w:rFonts w:hint="eastAsia" w:ascii="宋体" w:hAnsi="宋体" w:cs="仿宋_GB2312"/>
                <w:sz w:val="24"/>
              </w:rPr>
              <w:t>（6）法律、行政法规规定的其他条件。</w:t>
            </w:r>
          </w:p>
        </w:tc>
        <w:tc>
          <w:tcPr>
            <w:tcW w:w="2695" w:type="dxa"/>
            <w:vAlign w:val="center"/>
          </w:tcPr>
          <w:p w14:paraId="246C0640">
            <w:pPr>
              <w:spacing w:line="360" w:lineRule="auto"/>
              <w:rPr>
                <w:rFonts w:ascii="宋体" w:hAnsi="宋体" w:cs="仿宋_GB2312"/>
                <w:sz w:val="24"/>
              </w:rPr>
            </w:pPr>
          </w:p>
        </w:tc>
      </w:tr>
      <w:tr w14:paraId="0D14D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4BA3B79A">
            <w:pPr>
              <w:spacing w:line="360" w:lineRule="auto"/>
              <w:rPr>
                <w:rFonts w:ascii="宋体" w:hAnsi="宋体" w:cs="仿宋_GB2312"/>
                <w:sz w:val="24"/>
              </w:rPr>
            </w:pPr>
            <w:r>
              <w:rPr>
                <w:rFonts w:hint="eastAsia" w:ascii="宋体" w:hAnsi="宋体" w:cs="仿宋_GB2312"/>
                <w:b/>
                <w:sz w:val="24"/>
              </w:rPr>
              <w:t>磋商文件对合格供应商的一般规定</w:t>
            </w:r>
          </w:p>
        </w:tc>
        <w:tc>
          <w:tcPr>
            <w:tcW w:w="2695" w:type="dxa"/>
            <w:vAlign w:val="center"/>
          </w:tcPr>
          <w:p w14:paraId="455CE45E">
            <w:pPr>
              <w:spacing w:line="360" w:lineRule="auto"/>
              <w:rPr>
                <w:rFonts w:ascii="宋体" w:hAnsi="宋体" w:cs="仿宋_GB2312"/>
                <w:sz w:val="24"/>
              </w:rPr>
            </w:pPr>
            <w:r>
              <w:rPr>
                <w:rFonts w:hint="eastAsia" w:ascii="宋体" w:hAnsi="宋体" w:cs="仿宋_GB2312"/>
                <w:b/>
                <w:sz w:val="24"/>
              </w:rPr>
              <w:t>供应商对是否违反一般规定做如实声明（填“未违反”或“违反”）</w:t>
            </w:r>
          </w:p>
        </w:tc>
      </w:tr>
      <w:tr w14:paraId="526B4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46C0DF91">
            <w:pPr>
              <w:spacing w:line="360" w:lineRule="auto"/>
              <w:rPr>
                <w:rFonts w:ascii="宋体" w:hAnsi="宋体" w:cs="仿宋_GB2312"/>
                <w:sz w:val="24"/>
              </w:rPr>
            </w:pPr>
            <w:r>
              <w:rPr>
                <w:rFonts w:hint="eastAsia" w:ascii="宋体" w:hAnsi="宋体" w:cs="仿宋_GB2312"/>
                <w:sz w:val="24"/>
              </w:rPr>
              <w:t>供应商除了应遵守政府采购法及实施条例、政府采购非招标采购方式管理办法及财政部、福建省财政厅有关政府采购文件的规定外，还应遵守有关法律、法规和规章的强制性规定。</w:t>
            </w:r>
          </w:p>
        </w:tc>
        <w:tc>
          <w:tcPr>
            <w:tcW w:w="2695" w:type="dxa"/>
            <w:vAlign w:val="center"/>
          </w:tcPr>
          <w:p w14:paraId="5BEBEF23">
            <w:pPr>
              <w:spacing w:line="360" w:lineRule="auto"/>
              <w:rPr>
                <w:rFonts w:ascii="宋体" w:hAnsi="宋体" w:cs="仿宋_GB2312"/>
                <w:sz w:val="24"/>
              </w:rPr>
            </w:pPr>
          </w:p>
        </w:tc>
      </w:tr>
      <w:tr w14:paraId="5F3DA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29F7B1E8">
            <w:pPr>
              <w:spacing w:line="360" w:lineRule="auto"/>
              <w:rPr>
                <w:rFonts w:ascii="宋体" w:hAnsi="宋体" w:cs="仿宋_GB2312"/>
                <w:sz w:val="24"/>
              </w:rPr>
            </w:pPr>
            <w:r>
              <w:rPr>
                <w:rFonts w:hint="eastAsia" w:ascii="宋体" w:hAnsi="宋体" w:cs="仿宋_GB2312"/>
                <w:sz w:val="24"/>
              </w:rPr>
              <w:t>为采购项目提供整体设计、规范编制或项目管理、监理、检测等服务的供应商，不得再参加该采购项目除整体设计、规范编制和项目管理、监理、检测等服务之外的其他采购活动。</w:t>
            </w:r>
          </w:p>
        </w:tc>
        <w:tc>
          <w:tcPr>
            <w:tcW w:w="2695" w:type="dxa"/>
            <w:vAlign w:val="center"/>
          </w:tcPr>
          <w:p w14:paraId="2A026E52">
            <w:pPr>
              <w:spacing w:line="360" w:lineRule="auto"/>
              <w:rPr>
                <w:rFonts w:ascii="宋体" w:hAnsi="宋体" w:cs="仿宋_GB2312"/>
                <w:sz w:val="24"/>
              </w:rPr>
            </w:pPr>
          </w:p>
        </w:tc>
      </w:tr>
      <w:tr w14:paraId="52663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11" w:type="dxa"/>
            <w:vAlign w:val="center"/>
          </w:tcPr>
          <w:p w14:paraId="07A3BCA8">
            <w:pPr>
              <w:spacing w:line="360" w:lineRule="auto"/>
              <w:rPr>
                <w:rFonts w:ascii="宋体" w:hAnsi="宋体" w:cs="仿宋_GB2312"/>
                <w:sz w:val="24"/>
              </w:rPr>
            </w:pPr>
            <w:r>
              <w:rPr>
                <w:rFonts w:hint="eastAsia" w:ascii="宋体" w:hAnsi="宋体" w:cs="仿宋_GB2312"/>
                <w:sz w:val="24"/>
              </w:rPr>
              <w:t>列入失信被执行人、重大税收违法案件当事人名单、政府采购严重违法失信行为记录名单的供应商，不得参加政府采购活动。</w:t>
            </w:r>
          </w:p>
        </w:tc>
        <w:tc>
          <w:tcPr>
            <w:tcW w:w="2695" w:type="dxa"/>
            <w:vAlign w:val="center"/>
          </w:tcPr>
          <w:p w14:paraId="15FC7CBB">
            <w:pPr>
              <w:spacing w:line="360" w:lineRule="auto"/>
              <w:rPr>
                <w:rFonts w:ascii="宋体" w:hAnsi="宋体" w:cs="仿宋_GB2312"/>
                <w:sz w:val="24"/>
              </w:rPr>
            </w:pPr>
          </w:p>
        </w:tc>
      </w:tr>
    </w:tbl>
    <w:p w14:paraId="5F0C137E">
      <w:pPr>
        <w:spacing w:line="360" w:lineRule="auto"/>
        <w:ind w:firstLine="480"/>
        <w:jc w:val="left"/>
        <w:rPr>
          <w:rFonts w:ascii="宋体" w:hAnsi="宋体" w:cs="仿宋_GB2312"/>
          <w:sz w:val="24"/>
        </w:rPr>
      </w:pPr>
      <w:r>
        <w:rPr>
          <w:rFonts w:hint="eastAsia" w:ascii="宋体" w:hAnsi="宋体" w:cs="仿宋_GB2312"/>
          <w:sz w:val="24"/>
        </w:rPr>
        <w:t>2、我方对上述声明的真实性、合法性、准确性、有效性负责，并愿意根据磋商文件和磋商过程中贵方要求提供全部现有资料、数据、文件等予以证实。</w:t>
      </w:r>
    </w:p>
    <w:p w14:paraId="0503CC57">
      <w:pPr>
        <w:spacing w:line="360" w:lineRule="auto"/>
        <w:ind w:firstLine="480"/>
        <w:jc w:val="left"/>
        <w:rPr>
          <w:rFonts w:ascii="宋体" w:hAnsi="宋体" w:cs="仿宋_GB2312"/>
          <w:sz w:val="24"/>
        </w:rPr>
      </w:pPr>
      <w:r>
        <w:rPr>
          <w:rFonts w:hint="eastAsia" w:ascii="宋体" w:hAnsi="宋体" w:cs="仿宋_GB2312"/>
          <w:sz w:val="24"/>
        </w:rPr>
        <w:t>备注：对于接受联合体形式的磋商且供应商是联合体的，则联合体各成员都应当提交本资格证明文件。</w:t>
      </w:r>
    </w:p>
    <w:p w14:paraId="064F55DE">
      <w:pPr>
        <w:spacing w:line="360" w:lineRule="auto"/>
        <w:ind w:firstLine="480"/>
        <w:jc w:val="left"/>
        <w:rPr>
          <w:rFonts w:ascii="宋体" w:hAnsi="宋体" w:cs="仿宋_GB2312"/>
          <w:sz w:val="24"/>
        </w:rPr>
      </w:pPr>
    </w:p>
    <w:p w14:paraId="794759A9">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6FC6B380">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3BCBC974">
      <w:pPr>
        <w:spacing w:line="360" w:lineRule="auto"/>
        <w:jc w:val="center"/>
        <w:rPr>
          <w:rFonts w:ascii="宋体" w:hAnsi="宋体" w:cs="仿宋_GB2312"/>
          <w:sz w:val="28"/>
          <w:szCs w:val="28"/>
        </w:rPr>
      </w:pPr>
      <w:r>
        <w:rPr>
          <w:rFonts w:hint="eastAsia" w:ascii="宋体" w:hAnsi="宋体" w:cs="仿宋_GB2312"/>
          <w:sz w:val="28"/>
          <w:szCs w:val="28"/>
        </w:rPr>
        <w:br w:type="textWrapping"/>
      </w:r>
      <w:r>
        <w:rPr>
          <w:rFonts w:hint="eastAsia" w:ascii="宋体" w:hAnsi="宋体" w:cs="仿宋_GB2312"/>
          <w:sz w:val="28"/>
          <w:szCs w:val="28"/>
        </w:rPr>
        <w:br w:type="page"/>
      </w:r>
      <w:r>
        <w:rPr>
          <w:rFonts w:hint="eastAsia" w:ascii="宋体" w:hAnsi="宋体" w:cs="仿宋_GB2312"/>
          <w:b/>
          <w:sz w:val="28"/>
          <w:szCs w:val="28"/>
        </w:rPr>
        <w:t>附件3-3：单位负责人授权书</w:t>
      </w:r>
    </w:p>
    <w:p w14:paraId="49C479A5">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68DBB5BA">
      <w:pPr>
        <w:spacing w:line="360" w:lineRule="auto"/>
        <w:ind w:firstLine="480"/>
        <w:jc w:val="left"/>
        <w:rPr>
          <w:rFonts w:ascii="宋体" w:hAnsi="宋体" w:cs="仿宋_GB2312"/>
          <w:sz w:val="24"/>
        </w:rPr>
      </w:pPr>
      <w:r>
        <w:rPr>
          <w:rFonts w:hint="eastAsia" w:ascii="宋体" w:hAnsi="宋体" w:cs="仿宋_GB2312"/>
          <w:sz w:val="24"/>
        </w:rPr>
        <w:t>我方的单位负责人</w:t>
      </w:r>
      <w:r>
        <w:rPr>
          <w:rFonts w:hint="eastAsia" w:ascii="宋体" w:hAnsi="宋体" w:cs="仿宋_GB2312"/>
          <w:sz w:val="24"/>
          <w:u w:val="single"/>
        </w:rPr>
        <w:t xml:space="preserve">（填写“单位负责人全名”） </w:t>
      </w:r>
      <w:r>
        <w:rPr>
          <w:rFonts w:hint="eastAsia" w:ascii="宋体" w:hAnsi="宋体" w:cs="仿宋_GB2312"/>
          <w:sz w:val="24"/>
        </w:rPr>
        <w:t>授权</w:t>
      </w:r>
      <w:r>
        <w:rPr>
          <w:rFonts w:hint="eastAsia" w:ascii="宋体" w:hAnsi="宋体" w:cs="仿宋_GB2312"/>
          <w:sz w:val="24"/>
          <w:u w:val="single"/>
        </w:rPr>
        <w:t>（填写“供应商代表全名”）</w:t>
      </w:r>
      <w:r>
        <w:rPr>
          <w:rFonts w:hint="eastAsia" w:ascii="宋体" w:hAnsi="宋体" w:cs="仿宋_GB2312"/>
          <w:sz w:val="24"/>
        </w:rPr>
        <w:t>为我方的供应商代表，代表我方参加</w:t>
      </w:r>
      <w:r>
        <w:rPr>
          <w:rFonts w:hint="eastAsia" w:ascii="宋体" w:hAnsi="宋体" w:cs="仿宋_GB2312"/>
          <w:sz w:val="24"/>
          <w:u w:val="single"/>
        </w:rPr>
        <w:t>（填写“项目名称”）</w:t>
      </w:r>
      <w:r>
        <w:rPr>
          <w:rFonts w:hint="eastAsia" w:ascii="宋体" w:hAnsi="宋体" w:cs="仿宋_GB2312"/>
          <w:sz w:val="24"/>
        </w:rPr>
        <w:t>项目（项目编号：</w:t>
      </w:r>
      <w:r>
        <w:rPr>
          <w:rFonts w:hint="eastAsia" w:ascii="宋体" w:hAnsi="宋体" w:cs="仿宋_GB2312"/>
          <w:sz w:val="24"/>
          <w:u w:val="single"/>
        </w:rPr>
        <w:t>　　　　　</w:t>
      </w:r>
      <w:r>
        <w:rPr>
          <w:rFonts w:hint="eastAsia" w:ascii="宋体" w:hAnsi="宋体" w:cs="仿宋_GB2312"/>
          <w:sz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671D9B0B">
      <w:pPr>
        <w:spacing w:line="360" w:lineRule="auto"/>
        <w:ind w:firstLine="480"/>
        <w:jc w:val="left"/>
        <w:rPr>
          <w:rFonts w:ascii="宋体" w:hAnsi="宋体" w:cs="仿宋_GB2312"/>
          <w:sz w:val="24"/>
        </w:rPr>
      </w:pPr>
      <w:r>
        <w:rPr>
          <w:rFonts w:hint="eastAsia" w:ascii="宋体" w:hAnsi="宋体" w:cs="仿宋_GB2312"/>
          <w:sz w:val="24"/>
        </w:rPr>
        <w:t>供应商代表无转委权。特此授权。</w:t>
      </w:r>
    </w:p>
    <w:p w14:paraId="4591B695">
      <w:pPr>
        <w:spacing w:line="360" w:lineRule="auto"/>
        <w:jc w:val="center"/>
        <w:rPr>
          <w:rFonts w:ascii="宋体" w:hAnsi="宋体" w:cs="仿宋_GB2312"/>
          <w:sz w:val="24"/>
        </w:rPr>
      </w:pPr>
      <w:r>
        <w:rPr>
          <w:rFonts w:hint="eastAsia" w:ascii="宋体" w:hAnsi="宋体" w:cs="仿宋_GB2312"/>
          <w:sz w:val="24"/>
        </w:rPr>
        <w:t>（以下无正文）</w:t>
      </w:r>
      <w:r>
        <w:rPr>
          <w:rFonts w:hint="eastAsia" w:ascii="宋体" w:hAnsi="宋体" w:cs="仿宋_GB2312"/>
          <w:sz w:val="24"/>
        </w:rPr>
        <w:br w:type="textWrapping"/>
      </w:r>
    </w:p>
    <w:p w14:paraId="21ABFBB2">
      <w:pPr>
        <w:spacing w:line="360" w:lineRule="auto"/>
        <w:ind w:firstLine="480"/>
        <w:jc w:val="left"/>
        <w:rPr>
          <w:rFonts w:ascii="宋体" w:hAnsi="宋体" w:cs="仿宋_GB2312"/>
          <w:sz w:val="24"/>
        </w:rPr>
      </w:pPr>
      <w:r>
        <w:rPr>
          <w:rFonts w:hint="eastAsia" w:ascii="宋体" w:hAnsi="宋体" w:cs="仿宋_GB2312"/>
          <w:sz w:val="24"/>
        </w:rPr>
        <w:t>单位负责人：</w:t>
      </w:r>
      <w:r>
        <w:rPr>
          <w:rFonts w:hint="eastAsia" w:ascii="宋体" w:hAnsi="宋体" w:cs="仿宋_GB2312"/>
          <w:sz w:val="24"/>
          <w:u w:val="single"/>
        </w:rPr>
        <w:t>　　　　　</w:t>
      </w:r>
      <w:r>
        <w:rPr>
          <w:rFonts w:hint="eastAsia" w:ascii="宋体" w:hAnsi="宋体" w:cs="仿宋_GB2312"/>
          <w:sz w:val="24"/>
        </w:rPr>
        <w:t>身份证号：</w:t>
      </w:r>
      <w:r>
        <w:rPr>
          <w:rFonts w:hint="eastAsia" w:ascii="宋体" w:hAnsi="宋体" w:cs="仿宋_GB2312"/>
          <w:sz w:val="24"/>
          <w:u w:val="single"/>
        </w:rPr>
        <w:t>　　　　　</w:t>
      </w:r>
      <w:r>
        <w:rPr>
          <w:rFonts w:hint="eastAsia" w:ascii="宋体" w:hAnsi="宋体" w:cs="仿宋_GB2312"/>
          <w:sz w:val="24"/>
        </w:rPr>
        <w:t>手机：</w:t>
      </w:r>
      <w:r>
        <w:rPr>
          <w:rFonts w:hint="eastAsia" w:ascii="宋体" w:hAnsi="宋体" w:cs="仿宋_GB2312"/>
          <w:sz w:val="24"/>
          <w:u w:val="single"/>
        </w:rPr>
        <w:t>　　　　　</w:t>
      </w:r>
    </w:p>
    <w:p w14:paraId="74BA343E">
      <w:pPr>
        <w:spacing w:line="360" w:lineRule="auto"/>
        <w:ind w:firstLine="480"/>
        <w:jc w:val="left"/>
        <w:rPr>
          <w:rFonts w:ascii="宋体" w:hAnsi="宋体" w:cs="仿宋_GB2312"/>
          <w:sz w:val="24"/>
        </w:rPr>
      </w:pPr>
      <w:r>
        <w:rPr>
          <w:rFonts w:hint="eastAsia" w:ascii="宋体" w:hAnsi="宋体" w:cs="仿宋_GB2312"/>
          <w:sz w:val="24"/>
        </w:rPr>
        <w:t>供应商代表：</w:t>
      </w:r>
      <w:r>
        <w:rPr>
          <w:rFonts w:hint="eastAsia" w:ascii="宋体" w:hAnsi="宋体" w:cs="仿宋_GB2312"/>
          <w:sz w:val="24"/>
          <w:u w:val="single"/>
        </w:rPr>
        <w:t>　　　　　</w:t>
      </w:r>
      <w:r>
        <w:rPr>
          <w:rFonts w:hint="eastAsia" w:ascii="宋体" w:hAnsi="宋体" w:cs="仿宋_GB2312"/>
          <w:sz w:val="24"/>
        </w:rPr>
        <w:t>身份证号：</w:t>
      </w:r>
      <w:r>
        <w:rPr>
          <w:rFonts w:hint="eastAsia" w:ascii="宋体" w:hAnsi="宋体" w:cs="仿宋_GB2312"/>
          <w:sz w:val="24"/>
          <w:u w:val="single"/>
        </w:rPr>
        <w:t>　　　　　</w:t>
      </w:r>
      <w:r>
        <w:rPr>
          <w:rFonts w:hint="eastAsia" w:ascii="宋体" w:hAnsi="宋体" w:cs="仿宋_GB2312"/>
          <w:sz w:val="24"/>
        </w:rPr>
        <w:t>手机：</w:t>
      </w:r>
      <w:r>
        <w:rPr>
          <w:rFonts w:hint="eastAsia" w:ascii="宋体" w:hAnsi="宋体" w:cs="仿宋_GB2312"/>
          <w:sz w:val="24"/>
          <w:u w:val="single"/>
        </w:rPr>
        <w:t>　　　　　</w:t>
      </w:r>
      <w:r>
        <w:rPr>
          <w:rFonts w:hint="eastAsia" w:ascii="宋体" w:hAnsi="宋体" w:cs="仿宋_GB2312"/>
          <w:sz w:val="24"/>
        </w:rPr>
        <w:br w:type="textWrapping"/>
      </w:r>
    </w:p>
    <w:p w14:paraId="521EBF35">
      <w:pPr>
        <w:spacing w:line="360" w:lineRule="auto"/>
        <w:ind w:firstLine="480"/>
        <w:jc w:val="left"/>
        <w:rPr>
          <w:rFonts w:ascii="宋体" w:hAnsi="宋体" w:cs="仿宋_GB2312"/>
          <w:sz w:val="24"/>
        </w:rPr>
      </w:pPr>
      <w:r>
        <w:rPr>
          <w:rFonts w:hint="eastAsia" w:ascii="宋体" w:hAnsi="宋体" w:cs="仿宋_GB2312"/>
          <w:sz w:val="24"/>
        </w:rPr>
        <w:t>授权方</w:t>
      </w:r>
    </w:p>
    <w:p w14:paraId="420D6C08">
      <w:pPr>
        <w:spacing w:line="360" w:lineRule="auto"/>
        <w:ind w:firstLine="480"/>
        <w:jc w:val="left"/>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（全称并加盖单位公章）</w:t>
      </w:r>
    </w:p>
    <w:p w14:paraId="1CE377E4">
      <w:pPr>
        <w:spacing w:line="360" w:lineRule="auto"/>
        <w:ind w:firstLine="480"/>
        <w:jc w:val="left"/>
        <w:rPr>
          <w:rFonts w:ascii="宋体" w:hAnsi="宋体" w:cs="仿宋_GB2312"/>
          <w:sz w:val="24"/>
        </w:rPr>
      </w:pPr>
      <w:r>
        <w:rPr>
          <w:rFonts w:hint="eastAsia" w:ascii="宋体" w:hAnsi="宋体" w:cs="仿宋_GB2312"/>
          <w:sz w:val="24"/>
        </w:rPr>
        <w:t>单位负责人签字或盖章：</w:t>
      </w:r>
      <w:r>
        <w:rPr>
          <w:rFonts w:hint="eastAsia" w:ascii="宋体" w:hAnsi="宋体" w:cs="仿宋_GB2312"/>
          <w:sz w:val="24"/>
          <w:u w:val="single"/>
        </w:rPr>
        <w:t>　　　　　　　　　　</w:t>
      </w:r>
      <w:r>
        <w:rPr>
          <w:rFonts w:hint="eastAsia" w:ascii="宋体" w:hAnsi="宋体" w:cs="仿宋_GB2312"/>
          <w:sz w:val="24"/>
        </w:rPr>
        <w:br w:type="textWrapping"/>
      </w:r>
    </w:p>
    <w:p w14:paraId="1633206A">
      <w:pPr>
        <w:spacing w:line="360" w:lineRule="auto"/>
        <w:ind w:firstLine="480"/>
        <w:jc w:val="left"/>
        <w:rPr>
          <w:rFonts w:ascii="宋体" w:hAnsi="宋体" w:cs="仿宋_GB2312"/>
          <w:sz w:val="24"/>
        </w:rPr>
      </w:pPr>
      <w:r>
        <w:rPr>
          <w:rFonts w:hint="eastAsia" w:ascii="宋体" w:hAnsi="宋体" w:cs="仿宋_GB2312"/>
          <w:sz w:val="24"/>
        </w:rPr>
        <w:t>接受授权方</w:t>
      </w:r>
    </w:p>
    <w:p w14:paraId="4CC48962">
      <w:pPr>
        <w:spacing w:line="360" w:lineRule="auto"/>
        <w:ind w:firstLine="480"/>
        <w:jc w:val="left"/>
        <w:rPr>
          <w:rFonts w:ascii="宋体" w:hAnsi="宋体" w:cs="仿宋_GB2312"/>
          <w:sz w:val="24"/>
        </w:rPr>
      </w:pPr>
      <w:r>
        <w:rPr>
          <w:rFonts w:hint="eastAsia" w:ascii="宋体" w:hAnsi="宋体" w:cs="仿宋_GB2312"/>
          <w:sz w:val="24"/>
        </w:rPr>
        <w:t>供应商代表签字：</w:t>
      </w:r>
      <w:r>
        <w:rPr>
          <w:rFonts w:hint="eastAsia" w:ascii="宋体" w:hAnsi="宋体" w:cs="仿宋_GB2312"/>
          <w:sz w:val="24"/>
          <w:u w:val="single"/>
        </w:rPr>
        <w:t>　　　　　　　　　　</w:t>
      </w:r>
    </w:p>
    <w:p w14:paraId="6F768AC1">
      <w:pPr>
        <w:spacing w:line="360" w:lineRule="auto"/>
        <w:ind w:firstLine="480"/>
        <w:jc w:val="right"/>
        <w:rPr>
          <w:rFonts w:ascii="宋体" w:hAnsi="宋体" w:cs="仿宋_GB2312"/>
          <w:sz w:val="24"/>
        </w:rPr>
      </w:pPr>
      <w:r>
        <w:rPr>
          <w:rFonts w:hint="eastAsia" w:ascii="宋体" w:hAnsi="宋体" w:cs="仿宋_GB2312"/>
          <w:sz w:val="24"/>
        </w:rPr>
        <w:t>签署日期：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10B3CE78">
      <w:pPr>
        <w:spacing w:line="360" w:lineRule="auto"/>
        <w:ind w:firstLine="480"/>
        <w:jc w:val="left"/>
        <w:rPr>
          <w:rFonts w:ascii="宋体" w:hAnsi="宋体" w:cs="仿宋_GB2312"/>
          <w:sz w:val="24"/>
        </w:rPr>
      </w:pPr>
      <w:r>
        <w:rPr>
          <w:rFonts w:hint="eastAsia" w:ascii="宋体" w:hAnsi="宋体" w:cs="仿宋_GB2312"/>
          <w:sz w:val="24"/>
        </w:rPr>
        <w:t>附：单位负责人、供应商代表的身份证正反面复印件</w:t>
      </w:r>
    </w:p>
    <w:p w14:paraId="727E35F9">
      <w:pPr>
        <w:spacing w:line="360" w:lineRule="auto"/>
        <w:jc w:val="left"/>
        <w:rPr>
          <w:rFonts w:ascii="宋体" w:hAnsi="宋体" w:cs="仿宋_GB2312"/>
          <w:sz w:val="24"/>
        </w:rPr>
      </w:pPr>
      <w:r>
        <w:rPr>
          <w:rFonts w:hint="eastAsia" w:ascii="宋体" w:hAnsi="宋体" w:cs="仿宋_GB2312"/>
          <w:sz w:val="24"/>
        </w:rPr>
        <w:t>要求：真实、有效、清晰</w:t>
      </w:r>
    </w:p>
    <w:p w14:paraId="3C6CF3BC">
      <w:pPr>
        <w:spacing w:line="360" w:lineRule="auto"/>
        <w:ind w:firstLine="480"/>
        <w:jc w:val="left"/>
        <w:rPr>
          <w:rFonts w:ascii="宋体" w:hAnsi="宋体" w:cs="仿宋_GB2312"/>
          <w:sz w:val="24"/>
        </w:rPr>
      </w:pPr>
      <w:r>
        <w:rPr>
          <w:rFonts w:hint="eastAsia" w:ascii="宋体" w:hAnsi="宋体" w:cs="仿宋_GB2312"/>
          <w:sz w:val="24"/>
        </w:rPr>
        <w:t>※注意：</w:t>
      </w:r>
    </w:p>
    <w:p w14:paraId="1BAAEA39">
      <w:pPr>
        <w:spacing w:line="360" w:lineRule="auto"/>
        <w:ind w:firstLine="480"/>
        <w:jc w:val="left"/>
        <w:rPr>
          <w:rFonts w:ascii="宋体" w:hAnsi="宋体" w:cs="仿宋_GB2312"/>
          <w:sz w:val="24"/>
        </w:rPr>
      </w:pPr>
      <w:r>
        <w:rPr>
          <w:rFonts w:hint="eastAsia" w:ascii="宋体" w:hAnsi="宋体" w:cs="仿宋_GB2312"/>
          <w:sz w:val="24"/>
        </w:rPr>
        <w:t>1、企业（银行、保险、石油石化、电力、电信等行业除外）、事业单位和社会团体法人的“单位负责人”指法定代表人，即与实际提交的“营业执照等证明文件”载明的一致。</w:t>
      </w:r>
    </w:p>
    <w:p w14:paraId="111B2005">
      <w:pPr>
        <w:spacing w:line="360" w:lineRule="auto"/>
        <w:ind w:firstLine="480"/>
        <w:jc w:val="left"/>
        <w:rPr>
          <w:rFonts w:ascii="宋体" w:hAnsi="宋体" w:cs="仿宋_GB2312"/>
          <w:sz w:val="24"/>
        </w:rPr>
      </w:pPr>
      <w:r>
        <w:rPr>
          <w:rFonts w:hint="eastAsia" w:ascii="宋体" w:hAnsi="宋体" w:cs="仿宋_GB2312"/>
          <w:sz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3139E855">
      <w:pPr>
        <w:spacing w:line="360" w:lineRule="auto"/>
        <w:ind w:firstLine="480"/>
        <w:jc w:val="left"/>
        <w:rPr>
          <w:rFonts w:ascii="宋体" w:hAnsi="宋体" w:cs="仿宋_GB2312"/>
          <w:sz w:val="24"/>
        </w:rPr>
      </w:pPr>
      <w:r>
        <w:rPr>
          <w:rFonts w:hint="eastAsia" w:ascii="宋体" w:hAnsi="宋体" w:cs="仿宋_GB2312"/>
          <w:sz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3BB48B72">
      <w:pPr>
        <w:spacing w:line="360" w:lineRule="auto"/>
        <w:ind w:firstLine="480"/>
        <w:jc w:val="left"/>
        <w:rPr>
          <w:rFonts w:ascii="宋体" w:hAnsi="宋体" w:cs="仿宋_GB2312"/>
          <w:sz w:val="24"/>
        </w:rPr>
      </w:pPr>
      <w:r>
        <w:rPr>
          <w:rFonts w:hint="eastAsia" w:ascii="宋体" w:hAnsi="宋体" w:cs="仿宋_GB2312"/>
          <w:sz w:val="24"/>
        </w:rPr>
        <w:t>4、对于接受联合体形式的磋商且供应商是联合体的，则只需要联合体的牵头方提交本授权书，在纸质响应文件正本中的本授权书应为原件。</w:t>
      </w:r>
    </w:p>
    <w:p w14:paraId="167993D5">
      <w:pPr>
        <w:jc w:val="center"/>
        <w:outlineLvl w:val="2"/>
        <w:rPr>
          <w:rFonts w:ascii="宋体" w:hAnsi="宋体" w:cs="仿宋_GB2312"/>
        </w:rPr>
      </w:pPr>
      <w:r>
        <w:rPr>
          <w:rFonts w:hint="eastAsia" w:ascii="宋体" w:hAnsi="宋体" w:cs="仿宋_GB2312"/>
          <w:b/>
          <w:sz w:val="28"/>
        </w:rPr>
        <w:br w:type="page"/>
      </w:r>
      <w:r>
        <w:rPr>
          <w:rFonts w:hint="eastAsia" w:ascii="宋体" w:hAnsi="宋体" w:cs="仿宋_GB2312"/>
          <w:b/>
          <w:sz w:val="28"/>
        </w:rPr>
        <w:t>附件3-4：证明材料</w:t>
      </w:r>
    </w:p>
    <w:p w14:paraId="01F46123">
      <w:pPr>
        <w:spacing w:line="360" w:lineRule="auto"/>
        <w:ind w:firstLine="482"/>
        <w:jc w:val="left"/>
        <w:rPr>
          <w:rFonts w:ascii="宋体" w:hAnsi="宋体" w:cs="仿宋_GB2312"/>
          <w:sz w:val="24"/>
        </w:rPr>
      </w:pPr>
      <w:r>
        <w:rPr>
          <w:rFonts w:hint="eastAsia" w:ascii="宋体" w:hAnsi="宋体" w:cs="仿宋_GB2312"/>
          <w:sz w:val="24"/>
        </w:rPr>
        <w:t>注：根据采购文件须知前附表1第1项号的“（2）特定资格条件”要求，允许供应商采用资格承诺制的，可提供符合要求的3-4-1资格承诺函，视为满足采购文件的资格要求，供应商根据响应文件格式3-4-1、3-4-2</w:t>
      </w:r>
      <w:r>
        <w:rPr>
          <w:rFonts w:hint="eastAsia" w:ascii="宋体" w:hAnsi="宋体" w:cs="仿宋_GB2312"/>
          <w:b/>
          <w:bCs/>
          <w:sz w:val="24"/>
        </w:rPr>
        <w:t>提供其中一种</w:t>
      </w:r>
      <w:r>
        <w:rPr>
          <w:rFonts w:hint="eastAsia" w:ascii="宋体" w:hAnsi="宋体" w:cs="仿宋_GB2312"/>
          <w:sz w:val="24"/>
        </w:rPr>
        <w:t>证明材料，若</w:t>
      </w:r>
      <w:r>
        <w:rPr>
          <w:rFonts w:hint="eastAsia" w:ascii="宋体" w:hAnsi="宋体" w:cs="仿宋_GB2312"/>
          <w:b/>
          <w:bCs/>
          <w:sz w:val="24"/>
        </w:rPr>
        <w:t>重复提供导致</w:t>
      </w:r>
      <w:r>
        <w:rPr>
          <w:rFonts w:hint="eastAsia" w:ascii="宋体" w:hAnsi="宋体" w:cs="仿宋_GB2312"/>
          <w:sz w:val="24"/>
        </w:rPr>
        <w:t>的</w:t>
      </w:r>
      <w:r>
        <w:rPr>
          <w:rFonts w:hint="eastAsia" w:ascii="宋体" w:hAnsi="宋体" w:cs="仿宋_GB2312"/>
          <w:b/>
          <w:bCs/>
          <w:sz w:val="24"/>
        </w:rPr>
        <w:t>不利后果</w:t>
      </w:r>
      <w:r>
        <w:rPr>
          <w:rFonts w:hint="eastAsia" w:ascii="宋体" w:hAnsi="宋体" w:cs="仿宋_GB2312"/>
          <w:sz w:val="24"/>
        </w:rPr>
        <w:t>，由供应商自行负责。</w:t>
      </w:r>
    </w:p>
    <w:p w14:paraId="3AB89580">
      <w:pPr>
        <w:jc w:val="center"/>
        <w:outlineLvl w:val="2"/>
        <w:rPr>
          <w:rFonts w:ascii="宋体" w:hAnsi="宋体" w:cs="仿宋_GB2312"/>
        </w:rPr>
      </w:pPr>
      <w:r>
        <w:rPr>
          <w:rFonts w:hint="eastAsia" w:ascii="宋体" w:hAnsi="宋体" w:cs="仿宋_GB2312"/>
          <w:b/>
          <w:sz w:val="28"/>
        </w:rPr>
        <w:t>附件3-4-1：福建省政府采购供应商资格承诺函</w:t>
      </w:r>
    </w:p>
    <w:p w14:paraId="02860935">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7278E42A">
      <w:pPr>
        <w:spacing w:line="360" w:lineRule="auto"/>
        <w:ind w:firstLine="960"/>
        <w:jc w:val="left"/>
        <w:rPr>
          <w:rFonts w:ascii="宋体" w:hAnsi="宋体" w:cs="仿宋_GB2312"/>
          <w:sz w:val="24"/>
        </w:rPr>
      </w:pPr>
      <w:r>
        <w:rPr>
          <w:rFonts w:hint="eastAsia" w:ascii="宋体" w:hAnsi="宋体" w:cs="仿宋_GB2312"/>
          <w:sz w:val="24"/>
        </w:rPr>
        <w:t>单位名称（自然人姓名）：</w:t>
      </w:r>
    </w:p>
    <w:p w14:paraId="737C1099">
      <w:pPr>
        <w:spacing w:line="360" w:lineRule="auto"/>
        <w:ind w:firstLine="960"/>
        <w:jc w:val="left"/>
        <w:rPr>
          <w:rFonts w:ascii="宋体" w:hAnsi="宋体" w:cs="仿宋_GB2312"/>
          <w:sz w:val="24"/>
        </w:rPr>
      </w:pPr>
      <w:r>
        <w:rPr>
          <w:rFonts w:hint="eastAsia" w:ascii="宋体" w:hAnsi="宋体" w:cs="仿宋_GB2312"/>
          <w:sz w:val="24"/>
        </w:rPr>
        <w:t>统一社会信用代码（自然人身份证号码）：</w:t>
      </w:r>
    </w:p>
    <w:p w14:paraId="704A6B57">
      <w:pPr>
        <w:spacing w:line="360" w:lineRule="auto"/>
        <w:ind w:firstLine="960"/>
        <w:jc w:val="left"/>
        <w:rPr>
          <w:rFonts w:ascii="宋体" w:hAnsi="宋体" w:cs="仿宋_GB2312"/>
          <w:sz w:val="24"/>
        </w:rPr>
      </w:pPr>
      <w:r>
        <w:rPr>
          <w:rFonts w:hint="eastAsia" w:ascii="宋体" w:hAnsi="宋体" w:cs="仿宋_GB2312"/>
          <w:sz w:val="24"/>
        </w:rPr>
        <w:t>法定代表人（负责人）：</w:t>
      </w:r>
    </w:p>
    <w:p w14:paraId="0E9C9B1D">
      <w:pPr>
        <w:spacing w:line="360" w:lineRule="auto"/>
        <w:ind w:firstLine="960"/>
        <w:jc w:val="left"/>
        <w:rPr>
          <w:rFonts w:ascii="宋体" w:hAnsi="宋体" w:cs="仿宋_GB2312"/>
          <w:sz w:val="24"/>
        </w:rPr>
      </w:pPr>
      <w:r>
        <w:rPr>
          <w:rFonts w:hint="eastAsia" w:ascii="宋体" w:hAnsi="宋体" w:cs="仿宋_GB2312"/>
          <w:sz w:val="24"/>
        </w:rPr>
        <w:t>联系地址和电话：</w:t>
      </w:r>
    </w:p>
    <w:p w14:paraId="5812C346">
      <w:pPr>
        <w:spacing w:line="360" w:lineRule="auto"/>
        <w:ind w:firstLine="480"/>
        <w:jc w:val="left"/>
        <w:rPr>
          <w:rFonts w:ascii="宋体" w:hAnsi="宋体" w:cs="仿宋_GB2312"/>
          <w:sz w:val="24"/>
        </w:rPr>
      </w:pPr>
      <w:r>
        <w:rPr>
          <w:rFonts w:hint="eastAsia" w:ascii="宋体" w:hAnsi="宋体" w:cs="仿宋_GB2312"/>
          <w:sz w:val="24"/>
        </w:rPr>
        <w:t>我单位（本人）自愿参加本次政府采购活动，严格遵守《中华人民共和国政府采购法》及相关法律法规，坚守公开、公平公正和诚实信用等原则，依法诚信经营，并郑重承诺：</w:t>
      </w:r>
    </w:p>
    <w:p w14:paraId="2FA6887E">
      <w:pPr>
        <w:spacing w:line="360" w:lineRule="auto"/>
        <w:ind w:firstLine="480"/>
        <w:jc w:val="left"/>
        <w:rPr>
          <w:rFonts w:ascii="宋体" w:hAnsi="宋体" w:cs="仿宋_GB2312"/>
          <w:sz w:val="24"/>
        </w:rPr>
      </w:pPr>
      <w:r>
        <w:rPr>
          <w:rFonts w:hint="eastAsia" w:ascii="宋体" w:hAnsi="宋体" w:cs="仿宋_GB2312"/>
          <w:sz w:val="24"/>
        </w:rPr>
        <w:t>一、我单位（本人）具备采购文件要求以及《中华人民共和国政府采购法》第二十二条规定的条件：</w:t>
      </w:r>
    </w:p>
    <w:p w14:paraId="6C5FD5F4">
      <w:pPr>
        <w:spacing w:line="360" w:lineRule="auto"/>
        <w:ind w:firstLine="960"/>
        <w:jc w:val="left"/>
        <w:rPr>
          <w:rFonts w:ascii="宋体" w:hAnsi="宋体" w:cs="仿宋_GB2312"/>
          <w:sz w:val="24"/>
        </w:rPr>
      </w:pPr>
      <w:r>
        <w:rPr>
          <w:rFonts w:hint="eastAsia" w:ascii="宋体" w:hAnsi="宋体" w:cs="仿宋_GB2312"/>
          <w:sz w:val="24"/>
        </w:rPr>
        <w:t>1.具有独立承担民事责任的能力;</w:t>
      </w:r>
    </w:p>
    <w:p w14:paraId="107E0C98">
      <w:pPr>
        <w:spacing w:line="360" w:lineRule="auto"/>
        <w:ind w:firstLine="960"/>
        <w:jc w:val="left"/>
        <w:rPr>
          <w:rFonts w:ascii="宋体" w:hAnsi="宋体" w:cs="仿宋_GB2312"/>
          <w:sz w:val="24"/>
        </w:rPr>
      </w:pPr>
      <w:r>
        <w:rPr>
          <w:rFonts w:hint="eastAsia" w:ascii="宋体" w:hAnsi="宋体" w:cs="仿宋_GB2312"/>
          <w:sz w:val="24"/>
        </w:rPr>
        <w:t>2.具有良好的商业信誉和健全的财务会计制度;</w:t>
      </w:r>
    </w:p>
    <w:p w14:paraId="4B60A0E5">
      <w:pPr>
        <w:spacing w:line="360" w:lineRule="auto"/>
        <w:ind w:firstLine="960"/>
        <w:jc w:val="left"/>
        <w:rPr>
          <w:rFonts w:ascii="宋体" w:hAnsi="宋体" w:cs="仿宋_GB2312"/>
          <w:sz w:val="24"/>
        </w:rPr>
      </w:pPr>
      <w:r>
        <w:rPr>
          <w:rFonts w:hint="eastAsia" w:ascii="宋体" w:hAnsi="宋体" w:cs="仿宋_GB2312"/>
          <w:sz w:val="24"/>
        </w:rPr>
        <w:t>3.具有履行合同所必需的设备和专业技术能力;</w:t>
      </w:r>
    </w:p>
    <w:p w14:paraId="317B36F3">
      <w:pPr>
        <w:spacing w:line="360" w:lineRule="auto"/>
        <w:ind w:firstLine="960"/>
        <w:jc w:val="left"/>
        <w:rPr>
          <w:rFonts w:ascii="宋体" w:hAnsi="宋体" w:cs="仿宋_GB2312"/>
          <w:sz w:val="24"/>
        </w:rPr>
      </w:pPr>
      <w:r>
        <w:rPr>
          <w:rFonts w:hint="eastAsia" w:ascii="宋体" w:hAnsi="宋体" w:cs="仿宋_GB2312"/>
          <w:sz w:val="24"/>
        </w:rPr>
        <w:t>4.有依法缴纳税收和社会保障资金的良好记录;</w:t>
      </w:r>
    </w:p>
    <w:p w14:paraId="1EC5CC66">
      <w:pPr>
        <w:spacing w:line="360" w:lineRule="auto"/>
        <w:ind w:firstLine="960"/>
        <w:jc w:val="left"/>
        <w:rPr>
          <w:rFonts w:ascii="宋体" w:hAnsi="宋体" w:cs="仿宋_GB2312"/>
          <w:sz w:val="24"/>
        </w:rPr>
      </w:pPr>
      <w:r>
        <w:rPr>
          <w:rFonts w:hint="eastAsia" w:ascii="宋体" w:hAnsi="宋体" w:cs="仿宋_GB2312"/>
          <w:sz w:val="24"/>
        </w:rPr>
        <w:t>5.参加政府采购活动前三年内，在经营活动中没有重大违法记录；</w:t>
      </w:r>
    </w:p>
    <w:p w14:paraId="01FC6D49">
      <w:pPr>
        <w:spacing w:line="360" w:lineRule="auto"/>
        <w:ind w:firstLine="960"/>
        <w:jc w:val="left"/>
        <w:rPr>
          <w:rFonts w:ascii="宋体" w:hAnsi="宋体" w:cs="仿宋_GB2312"/>
          <w:sz w:val="24"/>
        </w:rPr>
      </w:pPr>
      <w:r>
        <w:rPr>
          <w:rFonts w:hint="eastAsia" w:ascii="宋体" w:hAnsi="宋体" w:cs="仿宋_GB2312"/>
          <w:sz w:val="24"/>
        </w:rPr>
        <w:t>6.法律、行政法规规定的其他条件。</w:t>
      </w:r>
    </w:p>
    <w:p w14:paraId="560C0C47">
      <w:pPr>
        <w:spacing w:line="360" w:lineRule="auto"/>
        <w:ind w:firstLine="480"/>
        <w:jc w:val="left"/>
        <w:rPr>
          <w:rFonts w:ascii="宋体" w:hAnsi="宋体" w:cs="仿宋_GB2312"/>
          <w:sz w:val="24"/>
        </w:rPr>
      </w:pPr>
      <w:r>
        <w:rPr>
          <w:rFonts w:hint="eastAsia" w:ascii="宋体" w:hAnsi="宋体" w:cs="仿宋_GB2312"/>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B168713">
      <w:pPr>
        <w:spacing w:line="360" w:lineRule="auto"/>
        <w:ind w:firstLine="480"/>
        <w:jc w:val="left"/>
        <w:rPr>
          <w:rFonts w:ascii="宋体" w:hAnsi="宋体" w:cs="仿宋_GB2312"/>
          <w:sz w:val="24"/>
        </w:rPr>
      </w:pPr>
      <w:r>
        <w:rPr>
          <w:rFonts w:hint="eastAsia" w:ascii="宋体" w:hAnsi="宋体" w:cs="仿宋_GB2312"/>
          <w:sz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6445E48">
      <w:pPr>
        <w:spacing w:line="360" w:lineRule="auto"/>
        <w:ind w:firstLine="480"/>
        <w:jc w:val="right"/>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名称（单位公章）：</w:t>
      </w:r>
    </w:p>
    <w:p w14:paraId="4DC093AE">
      <w:pPr>
        <w:spacing w:line="360" w:lineRule="auto"/>
        <w:ind w:firstLine="480"/>
        <w:jc w:val="righ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年　　月　　日</w:t>
      </w:r>
    </w:p>
    <w:p w14:paraId="71A4D4E6">
      <w:pPr>
        <w:spacing w:line="360" w:lineRule="auto"/>
        <w:ind w:firstLine="480"/>
        <w:jc w:val="left"/>
        <w:rPr>
          <w:rFonts w:ascii="宋体" w:hAnsi="宋体" w:cs="仿宋_GB2312"/>
          <w:sz w:val="24"/>
        </w:rPr>
      </w:pPr>
      <w:r>
        <w:rPr>
          <w:rFonts w:hint="eastAsia" w:ascii="宋体" w:hAnsi="宋体" w:cs="仿宋_GB2312"/>
          <w:sz w:val="24"/>
        </w:rPr>
        <w:t>注：</w:t>
      </w:r>
    </w:p>
    <w:p w14:paraId="1AF77C91">
      <w:pPr>
        <w:spacing w:line="360" w:lineRule="auto"/>
        <w:ind w:firstLine="960"/>
        <w:jc w:val="left"/>
        <w:rPr>
          <w:rFonts w:ascii="宋体" w:hAnsi="宋体" w:cs="仿宋_GB2312"/>
          <w:sz w:val="24"/>
        </w:rPr>
      </w:pPr>
      <w:r>
        <w:rPr>
          <w:rFonts w:hint="eastAsia" w:ascii="宋体" w:hAnsi="宋体" w:cs="仿宋_GB2312"/>
          <w:sz w:val="24"/>
        </w:rPr>
        <w:t>1.我单位（本人）专指参加政府采购活动的供应商（含自然人）；</w:t>
      </w:r>
    </w:p>
    <w:p w14:paraId="24AB9E66">
      <w:pPr>
        <w:spacing w:line="360" w:lineRule="auto"/>
        <w:ind w:firstLine="960"/>
        <w:jc w:val="left"/>
        <w:rPr>
          <w:rFonts w:ascii="宋体" w:hAnsi="宋体" w:cs="仿宋_GB2312"/>
          <w:sz w:val="24"/>
        </w:rPr>
      </w:pPr>
      <w:r>
        <w:rPr>
          <w:rFonts w:hint="eastAsia" w:ascii="宋体" w:hAnsi="宋体" w:cs="仿宋_GB2312"/>
          <w:sz w:val="24"/>
        </w:rPr>
        <w:t>2.资格承诺的供应商应在投标（响应）文件中按此模板提供承诺函，否则，视为未按照招标文件规定提交投标人的资格及资信文件，按资格审查不通过处理。</w:t>
      </w:r>
    </w:p>
    <w:p w14:paraId="09D61AF8">
      <w:pPr>
        <w:jc w:val="center"/>
        <w:outlineLvl w:val="2"/>
        <w:rPr>
          <w:rFonts w:ascii="宋体" w:hAnsi="宋体" w:cs="仿宋_GB2312"/>
          <w:b/>
          <w:sz w:val="28"/>
        </w:rPr>
      </w:pPr>
      <w:r>
        <w:rPr>
          <w:rFonts w:hint="eastAsia" w:ascii="宋体" w:hAnsi="宋体" w:cs="仿宋_GB2312"/>
          <w:b/>
          <w:sz w:val="28"/>
        </w:rPr>
        <w:br w:type="page"/>
      </w:r>
      <w:r>
        <w:rPr>
          <w:rFonts w:hint="eastAsia" w:ascii="宋体" w:hAnsi="宋体" w:cs="仿宋_GB2312"/>
          <w:b/>
          <w:sz w:val="28"/>
        </w:rPr>
        <w:t>附件3-4-2：证明材料</w:t>
      </w:r>
    </w:p>
    <w:p w14:paraId="25D46144">
      <w:pPr>
        <w:jc w:val="center"/>
        <w:outlineLvl w:val="2"/>
        <w:rPr>
          <w:rFonts w:ascii="宋体" w:hAnsi="宋体" w:cs="仿宋_GB2312"/>
          <w:b/>
          <w:sz w:val="28"/>
        </w:rPr>
      </w:pPr>
      <w:r>
        <w:rPr>
          <w:rFonts w:hint="eastAsia" w:ascii="宋体" w:hAnsi="宋体" w:cs="仿宋_GB2312"/>
          <w:b/>
          <w:sz w:val="28"/>
        </w:rPr>
        <w:t>营业执照等证明文件</w:t>
      </w:r>
    </w:p>
    <w:p w14:paraId="6D9B7E04">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68F5CC18">
      <w:pPr>
        <w:spacing w:line="360" w:lineRule="auto"/>
        <w:ind w:firstLine="480"/>
        <w:jc w:val="left"/>
        <w:rPr>
          <w:rFonts w:ascii="宋体" w:hAnsi="宋体" w:cs="仿宋_GB2312"/>
          <w:sz w:val="24"/>
        </w:rPr>
      </w:pPr>
      <w:r>
        <w:rPr>
          <w:rFonts w:hint="eastAsia" w:ascii="宋体" w:hAnsi="宋体" w:cs="仿宋_GB2312"/>
          <w:sz w:val="24"/>
        </w:rPr>
        <w:t>（ ）供应商为法人（包括企业、事业单位和社会团体）的</w:t>
      </w:r>
    </w:p>
    <w:p w14:paraId="26B91A19">
      <w:pPr>
        <w:spacing w:line="360" w:lineRule="auto"/>
        <w:ind w:firstLine="480"/>
        <w:jc w:val="left"/>
        <w:rPr>
          <w:rFonts w:ascii="宋体" w:hAnsi="宋体" w:cs="仿宋_GB2312"/>
          <w:sz w:val="24"/>
        </w:rPr>
      </w:pPr>
      <w:r>
        <w:rPr>
          <w:rFonts w:hint="eastAsia" w:ascii="宋体" w:hAnsi="宋体" w:cs="仿宋_GB2312"/>
          <w:sz w:val="24"/>
        </w:rPr>
        <w:t>现附上由</w:t>
      </w:r>
      <w:r>
        <w:rPr>
          <w:rFonts w:hint="eastAsia" w:ascii="宋体" w:hAnsi="宋体" w:cs="仿宋_GB2312"/>
          <w:sz w:val="24"/>
          <w:u w:val="single"/>
        </w:rPr>
        <w:t>（填写“签发机关全称”）</w:t>
      </w:r>
      <w:r>
        <w:rPr>
          <w:rFonts w:hint="eastAsia" w:ascii="宋体" w:hAnsi="宋体" w:cs="仿宋_GB2312"/>
          <w:sz w:val="24"/>
        </w:rPr>
        <w:t>签发的我方统一社会信用代码</w:t>
      </w:r>
      <w:r>
        <w:rPr>
          <w:rFonts w:hint="eastAsia" w:ascii="宋体" w:hAnsi="宋体" w:cs="仿宋_GB2312"/>
          <w:sz w:val="24"/>
          <w:u w:val="single"/>
        </w:rPr>
        <w:t>（请填写法人的具体证照名称）</w:t>
      </w:r>
      <w:r>
        <w:rPr>
          <w:rFonts w:hint="eastAsia" w:ascii="宋体" w:hAnsi="宋体" w:cs="仿宋_GB2312"/>
          <w:sz w:val="24"/>
        </w:rPr>
        <w:t>复印件，该证明材料真实有效，否则我方负全部责任。</w:t>
      </w:r>
    </w:p>
    <w:p w14:paraId="05526DEB">
      <w:pPr>
        <w:spacing w:line="360" w:lineRule="auto"/>
        <w:ind w:firstLine="480"/>
        <w:jc w:val="left"/>
        <w:rPr>
          <w:rFonts w:ascii="宋体" w:hAnsi="宋体" w:cs="仿宋_GB2312"/>
          <w:sz w:val="24"/>
        </w:rPr>
      </w:pPr>
      <w:r>
        <w:rPr>
          <w:rFonts w:hint="eastAsia" w:ascii="宋体" w:hAnsi="宋体" w:cs="仿宋_GB2312"/>
          <w:sz w:val="24"/>
        </w:rPr>
        <w:t>（ ）供应商为非法人（包括其他组织、自然人）的</w:t>
      </w:r>
    </w:p>
    <w:p w14:paraId="1E72E7AE">
      <w:pPr>
        <w:spacing w:line="360" w:lineRule="auto"/>
        <w:ind w:firstLine="480"/>
        <w:jc w:val="left"/>
        <w:rPr>
          <w:rFonts w:ascii="宋体" w:hAnsi="宋体" w:cs="仿宋_GB2312"/>
          <w:sz w:val="24"/>
        </w:rPr>
      </w:pPr>
      <w:r>
        <w:rPr>
          <w:rFonts w:hint="eastAsia" w:ascii="宋体" w:hAnsi="宋体" w:cs="仿宋_GB2312"/>
          <w:sz w:val="24"/>
        </w:rPr>
        <w:t>□现附上由</w:t>
      </w:r>
      <w:r>
        <w:rPr>
          <w:rFonts w:hint="eastAsia" w:ascii="宋体" w:hAnsi="宋体" w:cs="仿宋_GB2312"/>
          <w:sz w:val="24"/>
          <w:u w:val="single"/>
        </w:rPr>
        <w:t>（填写“签发机关全称”）</w:t>
      </w:r>
      <w:r>
        <w:rPr>
          <w:rFonts w:hint="eastAsia" w:ascii="宋体" w:hAnsi="宋体" w:cs="仿宋_GB2312"/>
          <w:sz w:val="24"/>
        </w:rPr>
        <w:t>签发的我方统一社会信用代码</w:t>
      </w:r>
      <w:r>
        <w:rPr>
          <w:rFonts w:hint="eastAsia" w:ascii="宋体" w:hAnsi="宋体" w:cs="仿宋_GB2312"/>
          <w:sz w:val="24"/>
          <w:u w:val="single"/>
        </w:rPr>
        <w:t>（请填写非自然人的非法人的具体证照名称）</w:t>
      </w:r>
      <w:r>
        <w:rPr>
          <w:rFonts w:hint="eastAsia" w:ascii="宋体" w:hAnsi="宋体" w:cs="仿宋_GB2312"/>
          <w:sz w:val="24"/>
        </w:rPr>
        <w:t>复印件，该证明材料真实有效，否则我方负全部责任。</w:t>
      </w:r>
    </w:p>
    <w:p w14:paraId="22DFAD65">
      <w:pPr>
        <w:spacing w:line="360" w:lineRule="auto"/>
        <w:ind w:firstLine="480"/>
        <w:jc w:val="left"/>
        <w:rPr>
          <w:rFonts w:ascii="宋体" w:hAnsi="宋体" w:cs="仿宋_GB2312"/>
          <w:sz w:val="24"/>
        </w:rPr>
      </w:pPr>
      <w:r>
        <w:rPr>
          <w:rFonts w:hint="eastAsia" w:ascii="宋体" w:hAnsi="宋体" w:cs="仿宋_GB2312"/>
          <w:sz w:val="24"/>
        </w:rPr>
        <w:t>□现附上由</w:t>
      </w:r>
      <w:r>
        <w:rPr>
          <w:rFonts w:hint="eastAsia" w:ascii="宋体" w:hAnsi="宋体" w:cs="仿宋_GB2312"/>
          <w:sz w:val="24"/>
          <w:u w:val="single"/>
        </w:rPr>
        <w:t>（填写“签发机关全称”）</w:t>
      </w:r>
      <w:r>
        <w:rPr>
          <w:rFonts w:hint="eastAsia" w:ascii="宋体" w:hAnsi="宋体" w:cs="仿宋_GB2312"/>
          <w:sz w:val="24"/>
        </w:rPr>
        <w:t>签发的我方统一社会信用代码</w:t>
      </w:r>
      <w:r>
        <w:rPr>
          <w:rFonts w:hint="eastAsia" w:ascii="宋体" w:hAnsi="宋体" w:cs="仿宋_GB2312"/>
          <w:sz w:val="24"/>
          <w:u w:val="single"/>
        </w:rPr>
        <w:t>（请填写自然人的身份证件名称）</w:t>
      </w:r>
      <w:r>
        <w:rPr>
          <w:rFonts w:hint="eastAsia" w:ascii="宋体" w:hAnsi="宋体" w:cs="仿宋_GB2312"/>
          <w:sz w:val="24"/>
        </w:rPr>
        <w:t>复印件，该证明材料真实有效，否则我方负全部责任。</w:t>
      </w:r>
      <w:r>
        <w:rPr>
          <w:rFonts w:hint="eastAsia" w:ascii="宋体" w:hAnsi="宋体" w:cs="仿宋_GB2312"/>
          <w:sz w:val="24"/>
        </w:rPr>
        <w:br w:type="textWrapping"/>
      </w:r>
    </w:p>
    <w:p w14:paraId="4A3E90CB">
      <w:pPr>
        <w:spacing w:line="360" w:lineRule="auto"/>
        <w:ind w:firstLine="480"/>
        <w:jc w:val="left"/>
        <w:rPr>
          <w:rFonts w:ascii="宋体" w:hAnsi="宋体" w:cs="仿宋_GB2312"/>
          <w:sz w:val="24"/>
        </w:rPr>
      </w:pPr>
      <w:r>
        <w:rPr>
          <w:rFonts w:hint="eastAsia" w:ascii="宋体" w:hAnsi="宋体" w:cs="仿宋_GB2312"/>
          <w:sz w:val="24"/>
        </w:rPr>
        <w:t>※注意：</w:t>
      </w:r>
    </w:p>
    <w:p w14:paraId="6BAD8EED">
      <w:pPr>
        <w:spacing w:line="360" w:lineRule="auto"/>
        <w:ind w:firstLine="480"/>
        <w:jc w:val="left"/>
        <w:rPr>
          <w:rFonts w:ascii="宋体" w:hAnsi="宋体" w:cs="仿宋_GB2312"/>
          <w:sz w:val="24"/>
        </w:rPr>
      </w:pPr>
      <w:r>
        <w:rPr>
          <w:rFonts w:hint="eastAsia" w:ascii="宋体" w:hAnsi="宋体" w:cs="仿宋_GB2312"/>
          <w:sz w:val="24"/>
        </w:rPr>
        <w:t>1、请供应商根据实际情况填写，在相应的（）中打“√”并选择相应的“□”（若有）后，再按照本格式的要求提供相应证明材料的复印件。</w:t>
      </w:r>
    </w:p>
    <w:p w14:paraId="5531C020">
      <w:pPr>
        <w:spacing w:line="360" w:lineRule="auto"/>
        <w:ind w:firstLine="480"/>
        <w:jc w:val="left"/>
        <w:rPr>
          <w:rFonts w:ascii="宋体" w:hAnsi="宋体" w:cs="仿宋_GB2312"/>
          <w:sz w:val="24"/>
        </w:rPr>
      </w:pPr>
      <w:r>
        <w:rPr>
          <w:rFonts w:hint="eastAsia" w:ascii="宋体" w:hAnsi="宋体" w:cs="仿宋_GB2312"/>
          <w:sz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1F87E08C">
      <w:pPr>
        <w:spacing w:line="360" w:lineRule="auto"/>
        <w:ind w:firstLine="480"/>
        <w:jc w:val="left"/>
        <w:rPr>
          <w:rFonts w:ascii="宋体" w:hAnsi="宋体" w:cs="仿宋_GB2312"/>
          <w:sz w:val="24"/>
        </w:rPr>
      </w:pPr>
      <w:r>
        <w:rPr>
          <w:rFonts w:hint="eastAsia" w:ascii="宋体" w:hAnsi="宋体" w:cs="仿宋_GB2312"/>
          <w:sz w:val="24"/>
        </w:rPr>
        <w:t>3、对于接受联合体形式的磋商且供应商是联合体的，则联合体各成员都应当提交本资格证明文件。</w:t>
      </w:r>
      <w:r>
        <w:rPr>
          <w:rFonts w:hint="eastAsia" w:ascii="宋体" w:hAnsi="宋体" w:cs="仿宋_GB2312"/>
          <w:sz w:val="24"/>
        </w:rPr>
        <w:br w:type="textWrapping"/>
      </w:r>
      <w:r>
        <w:rPr>
          <w:rFonts w:hint="eastAsia" w:ascii="宋体" w:hAnsi="宋体" w:cs="仿宋_GB2312"/>
          <w:sz w:val="24"/>
        </w:rPr>
        <w:br w:type="textWrapping"/>
      </w:r>
    </w:p>
    <w:p w14:paraId="2CAC6630">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3578A0B3">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42143699">
      <w:pPr>
        <w:jc w:val="center"/>
        <w:outlineLvl w:val="2"/>
        <w:rPr>
          <w:rFonts w:ascii="宋体" w:hAnsi="宋体" w:cs="仿宋_GB2312"/>
        </w:rPr>
      </w:pPr>
      <w:r>
        <w:rPr>
          <w:rFonts w:hint="eastAsia" w:ascii="宋体" w:hAnsi="宋体" w:cs="仿宋_GB2312"/>
          <w:sz w:val="24"/>
        </w:rPr>
        <w:br w:type="page"/>
      </w:r>
      <w:r>
        <w:rPr>
          <w:rFonts w:hint="eastAsia" w:ascii="宋体" w:hAnsi="宋体" w:cs="仿宋_GB2312"/>
          <w:b/>
          <w:sz w:val="28"/>
        </w:rPr>
        <w:t>财务状况报告</w:t>
      </w:r>
    </w:p>
    <w:p w14:paraId="19FC841D">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27F480C5">
      <w:pPr>
        <w:spacing w:line="360" w:lineRule="auto"/>
        <w:ind w:firstLine="480"/>
        <w:jc w:val="left"/>
        <w:rPr>
          <w:rFonts w:ascii="宋体" w:hAnsi="宋体" w:cs="仿宋_GB2312"/>
          <w:sz w:val="24"/>
        </w:rPr>
      </w:pPr>
      <w:r>
        <w:rPr>
          <w:rFonts w:hint="eastAsia" w:ascii="宋体" w:hAnsi="宋体" w:cs="仿宋_GB2312"/>
          <w:sz w:val="24"/>
        </w:rPr>
        <w:t>（ ）供应商提供财务报告的</w:t>
      </w:r>
    </w:p>
    <w:p w14:paraId="0A3E0E2F">
      <w:pPr>
        <w:spacing w:line="360" w:lineRule="auto"/>
        <w:ind w:firstLine="480"/>
        <w:jc w:val="left"/>
        <w:rPr>
          <w:rFonts w:ascii="宋体" w:hAnsi="宋体" w:cs="仿宋_GB2312"/>
          <w:sz w:val="24"/>
        </w:rPr>
      </w:pPr>
      <w:r>
        <w:rPr>
          <w:rFonts w:hint="eastAsia" w:ascii="宋体" w:hAnsi="宋体" w:cs="仿宋_GB2312"/>
          <w:sz w:val="24"/>
        </w:rPr>
        <w:t>□企业适用：现附上我方</w:t>
      </w:r>
      <w:r>
        <w:rPr>
          <w:rFonts w:hint="eastAsia" w:ascii="宋体" w:hAnsi="宋体" w:cs="仿宋_GB2312"/>
          <w:sz w:val="24"/>
          <w:u w:val="single"/>
        </w:rPr>
        <w:t>（填写“具体的年度、或半年度、或季度”）</w:t>
      </w:r>
      <w:r>
        <w:rPr>
          <w:rFonts w:hint="eastAsia" w:ascii="宋体" w:hAnsi="宋体" w:cs="仿宋_GB2312"/>
          <w:sz w:val="24"/>
        </w:rPr>
        <w:t>财务报告复印件，包括资产负债表、利润表、现金流量表、所有者权益变动表及其附注（若有）、会计师事务所营业执照和注册会计师资格证书，上述证明材料真实有效，否则我方负全部责任。</w:t>
      </w:r>
    </w:p>
    <w:p w14:paraId="7F2CEE6D">
      <w:pPr>
        <w:spacing w:line="360" w:lineRule="auto"/>
        <w:ind w:firstLine="480"/>
        <w:jc w:val="left"/>
        <w:rPr>
          <w:rFonts w:ascii="宋体" w:hAnsi="宋体" w:cs="仿宋_GB2312"/>
          <w:sz w:val="24"/>
        </w:rPr>
      </w:pPr>
      <w:r>
        <w:rPr>
          <w:rFonts w:hint="eastAsia" w:ascii="宋体" w:hAnsi="宋体" w:cs="仿宋_GB2312"/>
          <w:sz w:val="24"/>
        </w:rPr>
        <w:t>□事业单位适用：现附上我方</w:t>
      </w:r>
      <w:r>
        <w:rPr>
          <w:rFonts w:hint="eastAsia" w:ascii="宋体" w:hAnsi="宋体" w:cs="仿宋_GB2312"/>
          <w:sz w:val="24"/>
          <w:u w:val="single"/>
        </w:rPr>
        <w:t>（填写“具体的年度、或半年度、或季度”）</w:t>
      </w:r>
      <w:r>
        <w:rPr>
          <w:rFonts w:hint="eastAsia" w:ascii="宋体" w:hAnsi="宋体" w:cs="仿宋_GB2312"/>
          <w:sz w:val="24"/>
        </w:rPr>
        <w:t>财务报告复印件，包括资产负债表、收入支出表或收入费用表、财政补助收入支出表（若有）、会计师事务所营业执照和注册会计师资格证书，上述证明材料真实有效，否则我方负全部责任。</w:t>
      </w:r>
    </w:p>
    <w:p w14:paraId="604B30B0">
      <w:pPr>
        <w:spacing w:line="360" w:lineRule="auto"/>
        <w:ind w:firstLine="480"/>
        <w:jc w:val="left"/>
        <w:rPr>
          <w:rFonts w:ascii="宋体" w:hAnsi="宋体" w:cs="仿宋_GB2312"/>
          <w:sz w:val="24"/>
        </w:rPr>
      </w:pPr>
      <w:r>
        <w:rPr>
          <w:rFonts w:hint="eastAsia" w:ascii="宋体" w:hAnsi="宋体" w:cs="仿宋_GB2312"/>
          <w:sz w:val="24"/>
        </w:rPr>
        <w:t>□社会团体、民办非企单位适用：现附上我方</w:t>
      </w:r>
      <w:r>
        <w:rPr>
          <w:rFonts w:hint="eastAsia" w:ascii="宋体" w:hAnsi="宋体" w:cs="仿宋_GB2312"/>
          <w:sz w:val="24"/>
          <w:u w:val="single"/>
        </w:rPr>
        <w:t>（填写“具体的年度、或半年度、或季度”）</w:t>
      </w:r>
      <w:r>
        <w:rPr>
          <w:rFonts w:hint="eastAsia" w:ascii="宋体" w:hAnsi="宋体" w:cs="仿宋_GB2312"/>
          <w:sz w:val="24"/>
        </w:rPr>
        <w:t>财务报告复印件，包括资产负债表、业务活动表、现金流量表、会计师事务所营业执照和注册会计师资格证书，上述证明材料真实有效，否则我方负全部责任。</w:t>
      </w:r>
    </w:p>
    <w:p w14:paraId="5AABAEE1">
      <w:pPr>
        <w:spacing w:line="360" w:lineRule="auto"/>
        <w:ind w:firstLine="480"/>
        <w:jc w:val="left"/>
        <w:rPr>
          <w:rFonts w:ascii="宋体" w:hAnsi="宋体" w:cs="仿宋_GB2312"/>
          <w:sz w:val="24"/>
        </w:rPr>
      </w:pPr>
      <w:r>
        <w:rPr>
          <w:rFonts w:hint="eastAsia" w:ascii="宋体" w:hAnsi="宋体" w:cs="仿宋_GB2312"/>
          <w:sz w:val="24"/>
        </w:rPr>
        <w:t>（ ）供应商提供资信证明的</w:t>
      </w:r>
    </w:p>
    <w:p w14:paraId="553985F1">
      <w:pPr>
        <w:spacing w:line="360" w:lineRule="auto"/>
        <w:ind w:firstLine="480"/>
        <w:jc w:val="left"/>
        <w:rPr>
          <w:rFonts w:ascii="宋体" w:hAnsi="宋体" w:cs="仿宋_GB2312"/>
          <w:sz w:val="24"/>
        </w:rPr>
      </w:pPr>
      <w:r>
        <w:rPr>
          <w:rFonts w:hint="eastAsia" w:ascii="宋体" w:hAnsi="宋体" w:cs="仿宋_GB2312"/>
          <w:sz w:val="24"/>
        </w:rPr>
        <w:t>□非自然人适用（包括企业、事业单位、社会团体和其他组织）：现附上我方银行：</w:t>
      </w:r>
      <w:r>
        <w:rPr>
          <w:rFonts w:hint="eastAsia" w:ascii="宋体" w:hAnsi="宋体" w:cs="仿宋_GB2312"/>
          <w:sz w:val="24"/>
          <w:u w:val="single"/>
        </w:rPr>
        <w:t>（填写“开户银行全称”）</w:t>
      </w:r>
      <w:r>
        <w:rPr>
          <w:rFonts w:hint="eastAsia" w:ascii="宋体" w:hAnsi="宋体" w:cs="仿宋_GB2312"/>
          <w:sz w:val="24"/>
        </w:rPr>
        <w:t>出具的资信证明复印件，上述证明材料真实有效，否则我方负全部责任。</w:t>
      </w:r>
    </w:p>
    <w:p w14:paraId="46B5B000">
      <w:pPr>
        <w:spacing w:line="360" w:lineRule="auto"/>
        <w:ind w:firstLine="480"/>
        <w:jc w:val="left"/>
        <w:rPr>
          <w:rFonts w:ascii="宋体" w:hAnsi="宋体" w:cs="仿宋_GB2312"/>
          <w:sz w:val="24"/>
        </w:rPr>
      </w:pPr>
      <w:r>
        <w:rPr>
          <w:rFonts w:hint="eastAsia" w:ascii="宋体" w:hAnsi="宋体" w:cs="仿宋_GB2312"/>
          <w:sz w:val="24"/>
        </w:rPr>
        <w:t>□自然人适用（包括企业、事业单位、社会团体和其他组织）：现附上我方银行：</w:t>
      </w:r>
      <w:r>
        <w:rPr>
          <w:rFonts w:hint="eastAsia" w:ascii="宋体" w:hAnsi="宋体" w:cs="仿宋_GB2312"/>
          <w:sz w:val="24"/>
          <w:u w:val="single"/>
        </w:rPr>
        <w:t>（填写自然人的“个人账户的开户银行全称”）</w:t>
      </w:r>
      <w:r>
        <w:rPr>
          <w:rFonts w:hint="eastAsia" w:ascii="宋体" w:hAnsi="宋体" w:cs="仿宋_GB2312"/>
          <w:sz w:val="24"/>
        </w:rPr>
        <w:t>出具的资信证明复印件，上述证明材料真实有效，否则我方负全部责任。</w:t>
      </w:r>
    </w:p>
    <w:p w14:paraId="1D8522C4">
      <w:pPr>
        <w:spacing w:line="360" w:lineRule="auto"/>
        <w:ind w:firstLine="480"/>
        <w:jc w:val="left"/>
        <w:rPr>
          <w:rFonts w:ascii="宋体" w:hAnsi="宋体" w:cs="仿宋_GB2312"/>
          <w:sz w:val="24"/>
        </w:rPr>
      </w:pPr>
      <w:r>
        <w:rPr>
          <w:rFonts w:hint="eastAsia" w:ascii="宋体" w:hAnsi="宋体" w:cs="仿宋_GB2312"/>
          <w:sz w:val="24"/>
        </w:rPr>
        <w:t>※注意事项：</w:t>
      </w:r>
    </w:p>
    <w:p w14:paraId="2224A3D3">
      <w:pPr>
        <w:spacing w:line="360" w:lineRule="auto"/>
        <w:ind w:firstLine="480"/>
        <w:jc w:val="left"/>
        <w:rPr>
          <w:rFonts w:ascii="宋体" w:hAnsi="宋体" w:cs="仿宋_GB2312"/>
          <w:sz w:val="24"/>
        </w:rPr>
      </w:pPr>
      <w:r>
        <w:rPr>
          <w:rFonts w:hint="eastAsia" w:ascii="宋体" w:hAnsi="宋体" w:cs="仿宋_GB2312"/>
          <w:sz w:val="24"/>
        </w:rPr>
        <w:t>1、请供应商按照自身实际情况编制填写，在其中相应的（）中打“√”并选择相应的“□”（若有）后，再按照本格式的要求提供相应证明材料的复印件即可。</w:t>
      </w:r>
    </w:p>
    <w:p w14:paraId="029AAD19">
      <w:pPr>
        <w:spacing w:line="360" w:lineRule="auto"/>
        <w:ind w:firstLine="480"/>
        <w:jc w:val="left"/>
        <w:rPr>
          <w:rFonts w:ascii="宋体" w:hAnsi="宋体" w:cs="仿宋_GB2312"/>
          <w:sz w:val="24"/>
        </w:rPr>
      </w:pPr>
      <w:r>
        <w:rPr>
          <w:rFonts w:hint="eastAsia" w:ascii="宋体" w:hAnsi="宋体" w:cs="仿宋_GB2312"/>
          <w:sz w:val="24"/>
        </w:rPr>
        <w:t>2、供应商提供的财务报告复印件（成立年限按照首次响应文件递交截止时间推算）应符合下列规定：</w:t>
      </w:r>
    </w:p>
    <w:p w14:paraId="682F7CAA">
      <w:pPr>
        <w:spacing w:line="360" w:lineRule="auto"/>
        <w:ind w:firstLine="480"/>
        <w:jc w:val="left"/>
        <w:rPr>
          <w:rFonts w:ascii="宋体" w:hAnsi="宋体" w:cs="仿宋_GB2312"/>
          <w:sz w:val="24"/>
        </w:rPr>
      </w:pPr>
      <w:r>
        <w:rPr>
          <w:rFonts w:hint="eastAsia" w:ascii="宋体" w:hAnsi="宋体" w:cs="仿宋_GB2312"/>
          <w:sz w:val="24"/>
        </w:rPr>
        <w:t>2.1成立年限满1年及以上的供应商，提供经审计的上一年度的年度财务报告。</w:t>
      </w:r>
    </w:p>
    <w:p w14:paraId="67C50A16">
      <w:pPr>
        <w:spacing w:line="360" w:lineRule="auto"/>
        <w:ind w:firstLine="480"/>
        <w:jc w:val="left"/>
        <w:rPr>
          <w:rFonts w:ascii="宋体" w:hAnsi="宋体" w:cs="仿宋_GB2312"/>
          <w:sz w:val="24"/>
        </w:rPr>
      </w:pPr>
      <w:r>
        <w:rPr>
          <w:rFonts w:hint="eastAsia" w:ascii="宋体" w:hAnsi="宋体" w:cs="仿宋_GB2312"/>
          <w:sz w:val="24"/>
        </w:rPr>
        <w:t>2.2成立年限满半年但不足1年的供应商，提供该半年度中任一季度的季度财务报告或该半年度的半年度财务报告。</w:t>
      </w:r>
    </w:p>
    <w:p w14:paraId="254C5E74">
      <w:pPr>
        <w:spacing w:line="360" w:lineRule="auto"/>
        <w:jc w:val="left"/>
        <w:rPr>
          <w:rFonts w:ascii="宋体" w:hAnsi="宋体" w:cs="仿宋_GB2312"/>
          <w:sz w:val="24"/>
        </w:rPr>
      </w:pPr>
      <w:r>
        <w:rPr>
          <w:rFonts w:hint="eastAsia" w:ascii="宋体" w:hAnsi="宋体" w:cs="仿宋_GB2312"/>
          <w:sz w:val="24"/>
        </w:rPr>
        <w:t>※无法按照本格式注意事项第2.1、2.2条规定提供财务报告复印件的供应商，应按照本格式注意事项的要求选择提供资信证明复印件。</w:t>
      </w:r>
    </w:p>
    <w:p w14:paraId="7A247CD0">
      <w:pPr>
        <w:spacing w:line="360" w:lineRule="auto"/>
        <w:ind w:firstLine="480"/>
        <w:jc w:val="left"/>
        <w:rPr>
          <w:rFonts w:ascii="宋体" w:hAnsi="宋体" w:cs="仿宋_GB2312"/>
          <w:sz w:val="24"/>
        </w:rPr>
      </w:pPr>
      <w:r>
        <w:rPr>
          <w:rFonts w:hint="eastAsia" w:ascii="宋体" w:hAnsi="宋体" w:cs="仿宋_GB2312"/>
          <w:sz w:val="24"/>
        </w:rPr>
        <w:t>3、对于接受联合体形式的磋商且供应商是联合体的，则联合体各成员都应当提交本资格证明文件。</w:t>
      </w:r>
    </w:p>
    <w:p w14:paraId="22A68AF2">
      <w:pPr>
        <w:spacing w:line="360" w:lineRule="auto"/>
        <w:ind w:firstLine="480"/>
        <w:jc w:val="left"/>
        <w:rPr>
          <w:rFonts w:ascii="宋体" w:hAnsi="宋体" w:cs="仿宋_GB2312"/>
          <w:sz w:val="24"/>
        </w:rPr>
      </w:pPr>
    </w:p>
    <w:p w14:paraId="1AD3CAB1">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2AF1E729">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23158619">
      <w:pPr>
        <w:jc w:val="center"/>
        <w:rPr>
          <w:rFonts w:ascii="宋体" w:hAnsi="宋体" w:cs="仿宋_GB2312"/>
          <w:sz w:val="28"/>
          <w:szCs w:val="28"/>
        </w:rPr>
      </w:pPr>
      <w:r>
        <w:rPr>
          <w:rFonts w:hint="eastAsia" w:ascii="宋体" w:hAnsi="宋体" w:cs="仿宋_GB2312"/>
          <w:sz w:val="28"/>
          <w:szCs w:val="28"/>
        </w:rPr>
        <w:br w:type="textWrapping"/>
      </w:r>
      <w:r>
        <w:rPr>
          <w:rFonts w:hint="eastAsia" w:ascii="宋体" w:hAnsi="宋体" w:cs="仿宋_GB2312"/>
          <w:sz w:val="28"/>
          <w:szCs w:val="28"/>
        </w:rPr>
        <w:br w:type="page"/>
      </w:r>
      <w:r>
        <w:rPr>
          <w:rFonts w:hint="eastAsia" w:ascii="宋体" w:hAnsi="宋体" w:cs="仿宋_GB2312"/>
          <w:b/>
          <w:sz w:val="28"/>
          <w:szCs w:val="28"/>
        </w:rPr>
        <w:t>依法缴纳税收证明材料</w:t>
      </w:r>
    </w:p>
    <w:p w14:paraId="7B28DC6D">
      <w:pPr>
        <w:spacing w:line="336"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10DFAFA5">
      <w:pPr>
        <w:spacing w:line="336" w:lineRule="auto"/>
        <w:ind w:firstLine="480"/>
        <w:jc w:val="left"/>
        <w:rPr>
          <w:rFonts w:ascii="宋体" w:hAnsi="宋体" w:cs="仿宋_GB2312"/>
          <w:sz w:val="24"/>
        </w:rPr>
      </w:pPr>
      <w:r>
        <w:rPr>
          <w:rFonts w:hint="eastAsia" w:ascii="宋体" w:hAnsi="宋体" w:cs="仿宋_GB2312"/>
          <w:sz w:val="24"/>
        </w:rPr>
        <w:t>1、依法缴纳税收的供应商</w:t>
      </w:r>
    </w:p>
    <w:p w14:paraId="4AAA761F">
      <w:pPr>
        <w:spacing w:line="336" w:lineRule="auto"/>
        <w:ind w:firstLine="480"/>
        <w:jc w:val="left"/>
        <w:rPr>
          <w:rFonts w:ascii="宋体" w:hAnsi="宋体" w:cs="仿宋_GB2312"/>
          <w:sz w:val="24"/>
        </w:rPr>
      </w:pPr>
      <w:r>
        <w:rPr>
          <w:rFonts w:hint="eastAsia" w:ascii="宋体" w:hAnsi="宋体" w:cs="仿宋_GB2312"/>
          <w:sz w:val="24"/>
        </w:rPr>
        <w:t>（ ）法人（包括企业、事业单位和社会团体）的</w:t>
      </w:r>
    </w:p>
    <w:p w14:paraId="64FA7608">
      <w:pPr>
        <w:spacing w:line="336" w:lineRule="auto"/>
        <w:ind w:firstLine="480"/>
        <w:jc w:val="left"/>
        <w:rPr>
          <w:rFonts w:ascii="宋体" w:hAnsi="宋体" w:cs="仿宋_GB2312"/>
          <w:sz w:val="24"/>
        </w:rPr>
      </w:pPr>
      <w:r>
        <w:rPr>
          <w:rFonts w:hint="eastAsia" w:ascii="宋体" w:hAnsi="宋体" w:cs="仿宋_GB2312"/>
          <w:sz w:val="24"/>
        </w:rPr>
        <w:t>现附上自</w:t>
      </w:r>
      <w:r>
        <w:rPr>
          <w:rFonts w:hint="eastAsia" w:ascii="宋体" w:hAnsi="宋体" w:cs="仿宋_GB2312"/>
          <w:sz w:val="24"/>
          <w:u w:val="single"/>
        </w:rPr>
        <w:t>　　年　　月　　日</w:t>
      </w:r>
      <w:r>
        <w:rPr>
          <w:rFonts w:hint="eastAsia" w:ascii="宋体" w:hAnsi="宋体" w:cs="仿宋_GB2312"/>
          <w:sz w:val="24"/>
        </w:rPr>
        <w:t>至</w:t>
      </w:r>
      <w:r>
        <w:rPr>
          <w:rFonts w:hint="eastAsia" w:ascii="宋体" w:hAnsi="宋体" w:cs="仿宋_GB2312"/>
          <w:sz w:val="24"/>
          <w:u w:val="single"/>
        </w:rPr>
        <w:t>　　年　　月　　日</w:t>
      </w:r>
      <w:r>
        <w:rPr>
          <w:rFonts w:hint="eastAsia" w:ascii="宋体" w:hAnsi="宋体" w:cs="仿宋_GB2312"/>
          <w:sz w:val="24"/>
        </w:rPr>
        <w:t>期间我方缴纳（包括但不限于税务机关出具的专用收据、税收缴纳证明或税收代缴银行的缴款收讫凭证）等税收凭据复印件，上述证明材料真实有效，否则我方负全部责任。</w:t>
      </w:r>
    </w:p>
    <w:p w14:paraId="0313FAF7">
      <w:pPr>
        <w:spacing w:line="336" w:lineRule="auto"/>
        <w:ind w:firstLine="480"/>
        <w:jc w:val="left"/>
        <w:rPr>
          <w:rFonts w:ascii="宋体" w:hAnsi="宋体" w:cs="仿宋_GB2312"/>
          <w:sz w:val="24"/>
        </w:rPr>
      </w:pPr>
      <w:r>
        <w:rPr>
          <w:rFonts w:hint="eastAsia" w:ascii="宋体" w:hAnsi="宋体" w:cs="仿宋_GB2312"/>
          <w:sz w:val="24"/>
        </w:rPr>
        <w:t>（ ）非法人（包括其他组织、自然人）的</w:t>
      </w:r>
    </w:p>
    <w:p w14:paraId="6DE1DD7A">
      <w:pPr>
        <w:spacing w:line="336" w:lineRule="auto"/>
        <w:ind w:firstLine="480"/>
        <w:jc w:val="left"/>
        <w:rPr>
          <w:rFonts w:ascii="宋体" w:hAnsi="宋体" w:cs="仿宋_GB2312"/>
          <w:sz w:val="24"/>
        </w:rPr>
      </w:pPr>
      <w:r>
        <w:rPr>
          <w:rFonts w:hint="eastAsia" w:ascii="宋体" w:hAnsi="宋体" w:cs="仿宋_GB2312"/>
          <w:sz w:val="24"/>
        </w:rPr>
        <w:t>现附上自</w:t>
      </w:r>
      <w:r>
        <w:rPr>
          <w:rFonts w:hint="eastAsia" w:ascii="宋体" w:hAnsi="宋体" w:cs="仿宋_GB2312"/>
          <w:sz w:val="24"/>
          <w:u w:val="single"/>
        </w:rPr>
        <w:t>　　年　　月　　日</w:t>
      </w:r>
      <w:r>
        <w:rPr>
          <w:rFonts w:hint="eastAsia" w:ascii="宋体" w:hAnsi="宋体" w:cs="仿宋_GB2312"/>
          <w:sz w:val="24"/>
        </w:rPr>
        <w:t>至</w:t>
      </w:r>
      <w:r>
        <w:rPr>
          <w:rFonts w:hint="eastAsia" w:ascii="宋体" w:hAnsi="宋体" w:cs="仿宋_GB2312"/>
          <w:sz w:val="24"/>
          <w:u w:val="single"/>
        </w:rPr>
        <w:t>　　年　　月　　日</w:t>
      </w:r>
      <w:r>
        <w:rPr>
          <w:rFonts w:hint="eastAsia" w:ascii="宋体" w:hAnsi="宋体" w:cs="仿宋_GB2312"/>
          <w:sz w:val="24"/>
        </w:rPr>
        <w:t>期间我方缴纳（包括但不限于税务机关出具的专用收据、税收缴纳证明或税收代缴银行的缴款收讫凭证）等税收凭据复印件，上述证明材料真实有效，否则我方负全部责任。</w:t>
      </w:r>
    </w:p>
    <w:p w14:paraId="42607D73">
      <w:pPr>
        <w:spacing w:line="336" w:lineRule="auto"/>
        <w:ind w:firstLine="480"/>
        <w:jc w:val="left"/>
        <w:rPr>
          <w:rFonts w:ascii="宋体" w:hAnsi="宋体" w:cs="仿宋_GB2312"/>
          <w:sz w:val="24"/>
        </w:rPr>
      </w:pPr>
      <w:r>
        <w:rPr>
          <w:rFonts w:hint="eastAsia" w:ascii="宋体" w:hAnsi="宋体" w:cs="仿宋_GB2312"/>
          <w:sz w:val="24"/>
        </w:rPr>
        <w:t>2、依法减免税收的供应商</w:t>
      </w:r>
    </w:p>
    <w:p w14:paraId="652CDC07">
      <w:pPr>
        <w:spacing w:line="336" w:lineRule="auto"/>
        <w:ind w:firstLine="480"/>
        <w:jc w:val="left"/>
        <w:rPr>
          <w:rFonts w:ascii="宋体" w:hAnsi="宋体" w:cs="仿宋_GB2312"/>
          <w:sz w:val="24"/>
        </w:rPr>
      </w:pPr>
      <w:r>
        <w:rPr>
          <w:rFonts w:hint="eastAsia" w:ascii="宋体" w:hAnsi="宋体" w:cs="仿宋_GB2312"/>
          <w:sz w:val="24"/>
        </w:rPr>
        <w:t>（ ）现附上我方依法免税证明材料复印件，上述证明材料真实有效，否则我方负全部责任。</w:t>
      </w:r>
      <w:r>
        <w:rPr>
          <w:rFonts w:hint="eastAsia" w:ascii="宋体" w:hAnsi="宋体" w:cs="仿宋_GB2312"/>
          <w:sz w:val="24"/>
        </w:rPr>
        <w:br w:type="textWrapping"/>
      </w:r>
    </w:p>
    <w:p w14:paraId="03B9DB0D">
      <w:pPr>
        <w:spacing w:line="336" w:lineRule="auto"/>
        <w:ind w:firstLine="480"/>
        <w:jc w:val="left"/>
        <w:rPr>
          <w:rFonts w:ascii="宋体" w:hAnsi="宋体" w:cs="仿宋_GB2312"/>
          <w:sz w:val="24"/>
        </w:rPr>
      </w:pPr>
      <w:r>
        <w:rPr>
          <w:rFonts w:hint="eastAsia" w:ascii="宋体" w:hAnsi="宋体" w:cs="仿宋_GB2312"/>
          <w:sz w:val="24"/>
        </w:rPr>
        <w:t>※注意</w:t>
      </w:r>
    </w:p>
    <w:p w14:paraId="49241C7C">
      <w:pPr>
        <w:spacing w:line="336" w:lineRule="auto"/>
        <w:ind w:firstLine="480"/>
        <w:jc w:val="left"/>
        <w:rPr>
          <w:rFonts w:ascii="宋体" w:hAnsi="宋体" w:cs="仿宋_GB2312"/>
          <w:sz w:val="24"/>
        </w:rPr>
      </w:pPr>
      <w:r>
        <w:rPr>
          <w:rFonts w:hint="eastAsia" w:ascii="宋体" w:hAnsi="宋体" w:cs="仿宋_GB2312"/>
          <w:sz w:val="24"/>
        </w:rPr>
        <w:t>1、请供应商根据实际情况填写，在相应的（）中打“√”，并按照本格式的要求提供相应证明材料的复印件。</w:t>
      </w:r>
    </w:p>
    <w:p w14:paraId="0189461E">
      <w:pPr>
        <w:spacing w:line="336" w:lineRule="auto"/>
        <w:ind w:firstLine="480"/>
        <w:jc w:val="left"/>
        <w:rPr>
          <w:rFonts w:ascii="宋体" w:hAnsi="宋体" w:cs="仿宋_GB2312"/>
          <w:sz w:val="24"/>
        </w:rPr>
      </w:pPr>
      <w:r>
        <w:rPr>
          <w:rFonts w:hint="eastAsia" w:ascii="宋体" w:hAnsi="宋体" w:cs="仿宋_GB2312"/>
          <w:sz w:val="24"/>
        </w:rPr>
        <w:t>2、供应商提供的税收凭据复印件应符合下列规定：</w:t>
      </w:r>
    </w:p>
    <w:p w14:paraId="527ABE34">
      <w:pPr>
        <w:spacing w:line="336" w:lineRule="auto"/>
        <w:ind w:firstLine="480"/>
        <w:jc w:val="left"/>
        <w:rPr>
          <w:rFonts w:ascii="宋体" w:hAnsi="宋体" w:cs="仿宋_GB2312"/>
          <w:sz w:val="24"/>
        </w:rPr>
      </w:pPr>
      <w:r>
        <w:rPr>
          <w:rFonts w:hint="eastAsia" w:ascii="宋体" w:hAnsi="宋体" w:cs="仿宋_GB2312"/>
          <w:sz w:val="24"/>
        </w:rPr>
        <w:t>2.1首次响应文件递交截止时间前（不含截止时间的当月）已依法缴纳税收的供应商，提供首次响应文件递交截止时间前六个月（不含截止时间的当月）中任一月份的税收凭据复印件。</w:t>
      </w:r>
    </w:p>
    <w:p w14:paraId="4A59CFD4">
      <w:pPr>
        <w:spacing w:line="336" w:lineRule="auto"/>
        <w:ind w:firstLine="480"/>
        <w:jc w:val="left"/>
        <w:rPr>
          <w:rFonts w:ascii="宋体" w:hAnsi="宋体" w:cs="仿宋_GB2312"/>
          <w:sz w:val="24"/>
        </w:rPr>
      </w:pPr>
      <w:r>
        <w:rPr>
          <w:rFonts w:hint="eastAsia" w:ascii="宋体" w:hAnsi="宋体" w:cs="仿宋_GB2312"/>
          <w:sz w:val="24"/>
        </w:rPr>
        <w:t>2.2首次响应文件递交截止时间的当月成立的供应商，视同满足本项资格条件要求。</w:t>
      </w:r>
    </w:p>
    <w:p w14:paraId="23906675">
      <w:pPr>
        <w:spacing w:line="336" w:lineRule="auto"/>
        <w:ind w:firstLine="480"/>
        <w:jc w:val="left"/>
        <w:rPr>
          <w:rFonts w:ascii="宋体" w:hAnsi="宋体" w:cs="仿宋_GB2312"/>
          <w:sz w:val="24"/>
        </w:rPr>
      </w:pPr>
      <w:r>
        <w:rPr>
          <w:rFonts w:hint="eastAsia" w:ascii="宋体" w:hAnsi="宋体" w:cs="仿宋_GB2312"/>
          <w:sz w:val="24"/>
        </w:rPr>
        <w:t>2.3若为依法免税范围的供应商，提供依法免税证明材料的，视同满足本项资格条件要求。</w:t>
      </w:r>
      <w:r>
        <w:rPr>
          <w:rFonts w:hint="eastAsia" w:ascii="宋体" w:hAnsi="宋体" w:cs="仿宋_GB2312"/>
          <w:sz w:val="24"/>
        </w:rPr>
        <w:br w:type="textWrapping"/>
      </w:r>
    </w:p>
    <w:p w14:paraId="2377ABEE">
      <w:pPr>
        <w:spacing w:line="336"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1AD67B3">
      <w:pPr>
        <w:spacing w:line="336"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1B9ACBA4">
      <w:pPr>
        <w:jc w:val="center"/>
        <w:outlineLvl w:val="3"/>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依法缴纳社会保障资金证明材料</w:t>
      </w:r>
    </w:p>
    <w:p w14:paraId="4686F4C2">
      <w:pPr>
        <w:spacing w:line="312" w:lineRule="auto"/>
        <w:ind w:firstLine="482"/>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5B9C0569">
      <w:pPr>
        <w:spacing w:line="312" w:lineRule="auto"/>
        <w:ind w:firstLine="482"/>
        <w:jc w:val="left"/>
        <w:rPr>
          <w:rFonts w:ascii="宋体" w:hAnsi="宋体" w:cs="仿宋_GB2312"/>
          <w:sz w:val="24"/>
        </w:rPr>
      </w:pPr>
      <w:r>
        <w:rPr>
          <w:rFonts w:hint="eastAsia" w:ascii="宋体" w:hAnsi="宋体" w:cs="仿宋_GB2312"/>
          <w:sz w:val="24"/>
        </w:rPr>
        <w:t>1、依法缴纳社会保障资金的供应商</w:t>
      </w:r>
    </w:p>
    <w:p w14:paraId="0BDF5EEF">
      <w:pPr>
        <w:spacing w:line="312" w:lineRule="auto"/>
        <w:ind w:firstLine="482"/>
        <w:jc w:val="left"/>
        <w:rPr>
          <w:rFonts w:ascii="宋体" w:hAnsi="宋体" w:cs="仿宋_GB2312"/>
          <w:sz w:val="24"/>
        </w:rPr>
      </w:pPr>
      <w:r>
        <w:rPr>
          <w:rFonts w:hint="eastAsia" w:ascii="宋体" w:hAnsi="宋体" w:cs="仿宋_GB2312"/>
          <w:sz w:val="24"/>
        </w:rPr>
        <w:t>（ ）法人（包括企业、事业单位和社会团体）的</w:t>
      </w:r>
    </w:p>
    <w:p w14:paraId="2DEC7371">
      <w:pPr>
        <w:spacing w:line="312" w:lineRule="auto"/>
        <w:ind w:firstLine="482"/>
        <w:jc w:val="left"/>
        <w:rPr>
          <w:rFonts w:ascii="宋体" w:hAnsi="宋体" w:cs="仿宋_GB2312"/>
          <w:sz w:val="24"/>
        </w:rPr>
      </w:pPr>
      <w:r>
        <w:rPr>
          <w:rFonts w:hint="eastAsia" w:ascii="宋体" w:hAnsi="宋体" w:cs="仿宋_GB2312"/>
          <w:sz w:val="24"/>
        </w:rPr>
        <w:t>现附上自</w:t>
      </w:r>
      <w:r>
        <w:rPr>
          <w:rFonts w:hint="eastAsia" w:ascii="宋体" w:hAnsi="宋体" w:cs="仿宋_GB2312"/>
          <w:sz w:val="24"/>
          <w:u w:val="single"/>
        </w:rPr>
        <w:t>　　年　　月　　日</w:t>
      </w:r>
      <w:r>
        <w:rPr>
          <w:rFonts w:hint="eastAsia" w:ascii="宋体" w:hAnsi="宋体" w:cs="仿宋_GB2312"/>
          <w:sz w:val="24"/>
        </w:rPr>
        <w:t>至</w:t>
      </w:r>
      <w:r>
        <w:rPr>
          <w:rFonts w:hint="eastAsia" w:ascii="宋体" w:hAnsi="宋体" w:cs="仿宋_GB2312"/>
          <w:sz w:val="24"/>
          <w:u w:val="single"/>
        </w:rPr>
        <w:t>　　年　　月　　日</w:t>
      </w:r>
      <w:r>
        <w:rPr>
          <w:rFonts w:hint="eastAsia" w:ascii="宋体" w:hAnsi="宋体" w:cs="仿宋_GB2312"/>
          <w:sz w:val="24"/>
        </w:rPr>
        <w:t>我方缴纳的社会保险凭据（限：税务机关/社会保障资金管理机关的专用收据或社会保险缴纳清单，或社会保险的银行缴款收讫凭证）复印件，上述证明材料真实有效，否则我方负全部责任。</w:t>
      </w:r>
    </w:p>
    <w:p w14:paraId="06F6DEA8">
      <w:pPr>
        <w:spacing w:line="312" w:lineRule="auto"/>
        <w:ind w:firstLine="482"/>
        <w:jc w:val="left"/>
        <w:rPr>
          <w:rFonts w:ascii="宋体" w:hAnsi="宋体" w:cs="仿宋_GB2312"/>
          <w:sz w:val="24"/>
        </w:rPr>
      </w:pPr>
      <w:r>
        <w:rPr>
          <w:rFonts w:hint="eastAsia" w:ascii="宋体" w:hAnsi="宋体" w:cs="仿宋_GB2312"/>
          <w:sz w:val="24"/>
        </w:rPr>
        <w:t>（ ）非法人（包括其他组织、自然人）的</w:t>
      </w:r>
    </w:p>
    <w:p w14:paraId="653A2061">
      <w:pPr>
        <w:spacing w:line="312" w:lineRule="auto"/>
        <w:ind w:firstLine="482"/>
        <w:jc w:val="left"/>
        <w:rPr>
          <w:rFonts w:ascii="宋体" w:hAnsi="宋体" w:cs="仿宋_GB2312"/>
          <w:sz w:val="24"/>
        </w:rPr>
      </w:pPr>
      <w:r>
        <w:rPr>
          <w:rFonts w:hint="eastAsia" w:ascii="宋体" w:hAnsi="宋体" w:cs="仿宋_GB2312"/>
          <w:sz w:val="24"/>
        </w:rPr>
        <w:t>自</w:t>
      </w:r>
      <w:r>
        <w:rPr>
          <w:rFonts w:hint="eastAsia" w:ascii="宋体" w:hAnsi="宋体" w:cs="仿宋_GB2312"/>
          <w:sz w:val="24"/>
          <w:u w:val="single"/>
        </w:rPr>
        <w:t>　　年　　月　　日</w:t>
      </w:r>
      <w:r>
        <w:rPr>
          <w:rFonts w:hint="eastAsia" w:ascii="宋体" w:hAnsi="宋体" w:cs="仿宋_GB2312"/>
          <w:sz w:val="24"/>
        </w:rPr>
        <w:t>至</w:t>
      </w:r>
      <w:r>
        <w:rPr>
          <w:rFonts w:hint="eastAsia" w:ascii="宋体" w:hAnsi="宋体" w:cs="仿宋_GB2312"/>
          <w:sz w:val="24"/>
          <w:u w:val="single"/>
        </w:rPr>
        <w:t>　　年　　月　　日</w:t>
      </w:r>
      <w:r>
        <w:rPr>
          <w:rFonts w:hint="eastAsia" w:ascii="宋体" w:hAnsi="宋体" w:cs="仿宋_GB2312"/>
          <w:sz w:val="24"/>
        </w:rPr>
        <w:t>我方缴纳的社会保险凭据（限：税务机关/社会保障资金管理机关的专用收据或社会保险缴纳清单，或社会保险的银行缴款收讫凭证）复印件，上述证明材料真实有效，否则我方负全部责任。</w:t>
      </w:r>
    </w:p>
    <w:p w14:paraId="035252C0">
      <w:pPr>
        <w:spacing w:line="312" w:lineRule="auto"/>
        <w:ind w:firstLine="482"/>
        <w:jc w:val="left"/>
        <w:rPr>
          <w:rFonts w:ascii="宋体" w:hAnsi="宋体" w:cs="仿宋_GB2312"/>
          <w:sz w:val="24"/>
        </w:rPr>
      </w:pPr>
      <w:r>
        <w:rPr>
          <w:rFonts w:hint="eastAsia" w:ascii="宋体" w:hAnsi="宋体" w:cs="仿宋_GB2312"/>
          <w:sz w:val="24"/>
        </w:rPr>
        <w:t>2、依法不需要缴纳或暂缓缴纳社会保障资金的供应商</w:t>
      </w:r>
    </w:p>
    <w:p w14:paraId="4076D9CA">
      <w:pPr>
        <w:spacing w:line="312" w:lineRule="auto"/>
        <w:ind w:firstLine="482"/>
        <w:jc w:val="left"/>
        <w:rPr>
          <w:rFonts w:ascii="宋体" w:hAnsi="宋体" w:cs="仿宋_GB2312"/>
          <w:sz w:val="24"/>
        </w:rPr>
      </w:pPr>
      <w:r>
        <w:rPr>
          <w:rFonts w:hint="eastAsia" w:ascii="宋体" w:hAnsi="宋体" w:cs="仿宋_GB2312"/>
          <w:sz w:val="24"/>
        </w:rPr>
        <w:t>（）现附上我方依法不需要缴纳社会保障资金证明材料复印件，上述证明材料真实有效，否则我方负全部责任。</w:t>
      </w:r>
      <w:r>
        <w:rPr>
          <w:rFonts w:hint="eastAsia" w:ascii="宋体" w:hAnsi="宋体" w:cs="仿宋_GB2312"/>
          <w:sz w:val="24"/>
        </w:rPr>
        <w:br w:type="textWrapping"/>
      </w:r>
    </w:p>
    <w:p w14:paraId="5ACE2724">
      <w:pPr>
        <w:spacing w:line="312" w:lineRule="auto"/>
        <w:ind w:firstLine="482"/>
        <w:jc w:val="left"/>
        <w:rPr>
          <w:rFonts w:ascii="宋体" w:hAnsi="宋体" w:cs="仿宋_GB2312"/>
          <w:sz w:val="24"/>
        </w:rPr>
      </w:pPr>
      <w:r>
        <w:rPr>
          <w:rFonts w:hint="eastAsia" w:ascii="宋体" w:hAnsi="宋体" w:cs="仿宋_GB2312"/>
          <w:sz w:val="24"/>
        </w:rPr>
        <w:t>※注意</w:t>
      </w:r>
    </w:p>
    <w:p w14:paraId="41EC8D4A">
      <w:pPr>
        <w:spacing w:line="312" w:lineRule="auto"/>
        <w:ind w:firstLine="482"/>
        <w:jc w:val="left"/>
        <w:rPr>
          <w:rFonts w:ascii="宋体" w:hAnsi="宋体" w:cs="仿宋_GB2312"/>
          <w:sz w:val="24"/>
        </w:rPr>
      </w:pPr>
      <w:r>
        <w:rPr>
          <w:rFonts w:hint="eastAsia" w:ascii="宋体" w:hAnsi="宋体" w:cs="仿宋_GB2312"/>
          <w:sz w:val="24"/>
        </w:rPr>
        <w:t>1、请供应商根据实际情况填写，在相应的（）中打“√”，并按照本格式的要求提供相应证明材料的复印件。</w:t>
      </w:r>
    </w:p>
    <w:p w14:paraId="342E9891">
      <w:pPr>
        <w:spacing w:line="312" w:lineRule="auto"/>
        <w:ind w:firstLine="482"/>
        <w:jc w:val="left"/>
        <w:rPr>
          <w:rFonts w:ascii="宋体" w:hAnsi="宋体" w:cs="仿宋_GB2312"/>
          <w:sz w:val="24"/>
        </w:rPr>
      </w:pPr>
      <w:r>
        <w:rPr>
          <w:rFonts w:hint="eastAsia" w:ascii="宋体" w:hAnsi="宋体" w:cs="仿宋_GB2312"/>
          <w:sz w:val="24"/>
        </w:rPr>
        <w:t>2、供应商提供的社会保险凭据复印件应符合下列规定：</w:t>
      </w:r>
    </w:p>
    <w:p w14:paraId="1EFBA705">
      <w:pPr>
        <w:spacing w:line="312" w:lineRule="auto"/>
        <w:ind w:firstLine="482"/>
        <w:jc w:val="left"/>
        <w:rPr>
          <w:rFonts w:ascii="宋体" w:hAnsi="宋体" w:cs="仿宋_GB2312"/>
          <w:sz w:val="24"/>
        </w:rPr>
      </w:pPr>
      <w:r>
        <w:rPr>
          <w:rFonts w:hint="eastAsia" w:ascii="宋体" w:hAnsi="宋体" w:cs="仿宋_GB2312"/>
          <w:sz w:val="24"/>
        </w:rPr>
        <w:t>2.1首次响应文件递交截止时间前（不含截止时间的当月）已依法缴纳社会保障资金的投供应商，提供首次响应文件递交截止时间前六个月（不含截止时间的当月）中任一月份的社会保险凭据复印件。</w:t>
      </w:r>
    </w:p>
    <w:p w14:paraId="2D4E6734">
      <w:pPr>
        <w:spacing w:line="312" w:lineRule="auto"/>
        <w:ind w:firstLine="482"/>
        <w:jc w:val="left"/>
        <w:rPr>
          <w:rFonts w:ascii="宋体" w:hAnsi="宋体" w:cs="仿宋_GB2312"/>
          <w:sz w:val="24"/>
        </w:rPr>
      </w:pPr>
      <w:r>
        <w:rPr>
          <w:rFonts w:hint="eastAsia" w:ascii="宋体" w:hAnsi="宋体" w:cs="仿宋_GB2312"/>
          <w:sz w:val="24"/>
        </w:rPr>
        <w:t>2.2首次响应文件递交截止时间的当月成立的供应商，视同满足本项资格条件要求。</w:t>
      </w:r>
    </w:p>
    <w:p w14:paraId="7D42A82D">
      <w:pPr>
        <w:spacing w:line="312" w:lineRule="auto"/>
        <w:ind w:firstLine="482"/>
        <w:jc w:val="left"/>
        <w:rPr>
          <w:rFonts w:ascii="宋体" w:hAnsi="宋体" w:cs="仿宋_GB2312"/>
          <w:sz w:val="24"/>
        </w:rPr>
      </w:pPr>
      <w:r>
        <w:rPr>
          <w:rFonts w:hint="eastAsia" w:ascii="宋体" w:hAnsi="宋体" w:cs="仿宋_GB2312"/>
          <w:sz w:val="24"/>
        </w:rPr>
        <w:t>2.3若为依法不需要缴纳或暂缓缴纳社会保障资金的供应商，提供依法不需要缴纳或暂缓缴纳社会保障资金证明材料的，视同满足本项资格条件要求。</w:t>
      </w:r>
      <w:r>
        <w:rPr>
          <w:rFonts w:hint="eastAsia" w:ascii="宋体" w:hAnsi="宋体" w:cs="仿宋_GB2312"/>
          <w:sz w:val="24"/>
        </w:rPr>
        <w:br w:type="textWrapping"/>
      </w:r>
    </w:p>
    <w:p w14:paraId="7EA3E602">
      <w:pPr>
        <w:spacing w:line="312" w:lineRule="auto"/>
        <w:ind w:firstLine="482"/>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0EF80BB2">
      <w:pPr>
        <w:spacing w:line="312" w:lineRule="auto"/>
        <w:ind w:firstLine="482"/>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1D79B630">
      <w:pPr>
        <w:jc w:val="center"/>
        <w:outlineLvl w:val="3"/>
        <w:rPr>
          <w:rFonts w:ascii="宋体" w:hAnsi="宋体" w:cs="仿宋_GB2312"/>
          <w:sz w:val="28"/>
          <w:szCs w:val="28"/>
        </w:rPr>
      </w:pPr>
      <w:r>
        <w:rPr>
          <w:rFonts w:hint="eastAsia" w:ascii="宋体" w:hAnsi="宋体" w:cs="仿宋_GB2312"/>
          <w:b/>
          <w:sz w:val="24"/>
        </w:rPr>
        <w:br w:type="page"/>
      </w:r>
      <w:r>
        <w:rPr>
          <w:rFonts w:hint="eastAsia" w:ascii="宋体" w:hAnsi="宋体" w:cs="仿宋_GB2312"/>
          <w:b/>
          <w:sz w:val="28"/>
          <w:szCs w:val="28"/>
        </w:rPr>
        <w:t>具备履行合同所必需设备和专业技术能力证明材料</w:t>
      </w:r>
    </w:p>
    <w:p w14:paraId="1BB116FA">
      <w:pPr>
        <w:jc w:val="center"/>
        <w:outlineLvl w:val="3"/>
        <w:rPr>
          <w:rFonts w:ascii="宋体" w:hAnsi="宋体" w:cs="仿宋_GB2312"/>
          <w:sz w:val="28"/>
          <w:szCs w:val="28"/>
        </w:rPr>
      </w:pPr>
      <w:r>
        <w:rPr>
          <w:rFonts w:hint="eastAsia" w:ascii="宋体" w:hAnsi="宋体" w:cs="仿宋_GB2312"/>
          <w:b/>
          <w:sz w:val="28"/>
          <w:szCs w:val="28"/>
        </w:rPr>
        <w:t>声明函</w:t>
      </w:r>
    </w:p>
    <w:p w14:paraId="201F5881">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1FC7FB5D">
      <w:pPr>
        <w:spacing w:line="360" w:lineRule="auto"/>
        <w:ind w:firstLine="480"/>
        <w:jc w:val="left"/>
        <w:rPr>
          <w:rFonts w:ascii="宋体" w:hAnsi="宋体" w:cs="仿宋_GB2312"/>
          <w:sz w:val="24"/>
        </w:rPr>
      </w:pPr>
      <w:r>
        <w:rPr>
          <w:rFonts w:hint="eastAsia" w:ascii="宋体" w:hAnsi="宋体" w:cs="仿宋_GB2312"/>
          <w:sz w:val="24"/>
        </w:rPr>
        <w:t>我方具备履行合同所必需的设备和专业技术能力，并对本声明承诺的真实性负责，否则产生不利后果由我方承担责任。</w:t>
      </w:r>
    </w:p>
    <w:p w14:paraId="2E6ED361">
      <w:pPr>
        <w:spacing w:line="360" w:lineRule="auto"/>
        <w:ind w:firstLine="480"/>
        <w:jc w:val="left"/>
        <w:rPr>
          <w:rFonts w:ascii="宋体" w:hAnsi="宋体" w:cs="仿宋_GB2312"/>
          <w:sz w:val="24"/>
        </w:rPr>
      </w:pPr>
      <w:r>
        <w:rPr>
          <w:rFonts w:hint="eastAsia" w:ascii="宋体" w:hAnsi="宋体" w:cs="仿宋_GB2312"/>
          <w:sz w:val="24"/>
        </w:rPr>
        <w:t>特此声明。</w:t>
      </w:r>
      <w:r>
        <w:rPr>
          <w:rFonts w:hint="eastAsia" w:ascii="宋体" w:hAnsi="宋体" w:cs="仿宋_GB2312"/>
          <w:sz w:val="24"/>
        </w:rPr>
        <w:br w:type="textWrapping"/>
      </w:r>
      <w:r>
        <w:rPr>
          <w:rFonts w:hint="eastAsia" w:ascii="宋体" w:hAnsi="宋体" w:cs="仿宋_GB2312"/>
          <w:sz w:val="24"/>
        </w:rPr>
        <w:br w:type="textWrapping"/>
      </w:r>
    </w:p>
    <w:p w14:paraId="30269D5F">
      <w:pPr>
        <w:spacing w:line="360" w:lineRule="auto"/>
        <w:ind w:firstLine="480"/>
        <w:jc w:val="left"/>
        <w:rPr>
          <w:rFonts w:ascii="宋体" w:hAnsi="宋体" w:cs="仿宋_GB2312"/>
          <w:sz w:val="24"/>
        </w:rPr>
      </w:pPr>
      <w:r>
        <w:rPr>
          <w:rFonts w:hint="eastAsia" w:ascii="宋体" w:hAnsi="宋体" w:cs="仿宋_GB2312"/>
          <w:sz w:val="24"/>
        </w:rPr>
        <w:t>※注意：</w:t>
      </w:r>
    </w:p>
    <w:p w14:paraId="459CEE45">
      <w:pPr>
        <w:spacing w:line="360" w:lineRule="auto"/>
        <w:ind w:firstLine="480"/>
        <w:jc w:val="left"/>
        <w:rPr>
          <w:rFonts w:ascii="宋体" w:hAnsi="宋体" w:cs="仿宋_GB2312"/>
          <w:sz w:val="24"/>
        </w:rPr>
      </w:pPr>
      <w:r>
        <w:rPr>
          <w:rFonts w:hint="eastAsia" w:ascii="宋体" w:hAnsi="宋体" w:cs="仿宋_GB2312"/>
          <w:sz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21E34D68">
      <w:pPr>
        <w:spacing w:line="360" w:lineRule="auto"/>
        <w:ind w:firstLine="480"/>
        <w:jc w:val="left"/>
        <w:rPr>
          <w:rFonts w:ascii="宋体" w:hAnsi="宋体" w:cs="仿宋_GB2312"/>
          <w:sz w:val="24"/>
        </w:rPr>
      </w:pPr>
      <w:r>
        <w:rPr>
          <w:rFonts w:hint="eastAsia" w:ascii="宋体" w:hAnsi="宋体" w:cs="仿宋_GB2312"/>
          <w:sz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56CD9CF">
      <w:pPr>
        <w:spacing w:line="360" w:lineRule="auto"/>
        <w:ind w:firstLine="480"/>
        <w:jc w:val="left"/>
        <w:rPr>
          <w:rFonts w:ascii="宋体" w:hAnsi="宋体" w:cs="仿宋_GB2312"/>
          <w:sz w:val="24"/>
        </w:rPr>
      </w:pPr>
      <w:r>
        <w:rPr>
          <w:rFonts w:hint="eastAsia" w:ascii="宋体" w:hAnsi="宋体" w:cs="仿宋_GB2312"/>
          <w:sz w:val="24"/>
        </w:rPr>
        <w:t>3.对于接受联合体形式的磋商且供应商是联合体的，则联合体各成员都应当提交本资格证明文件。</w:t>
      </w:r>
      <w:r>
        <w:rPr>
          <w:rFonts w:hint="eastAsia" w:ascii="宋体" w:hAnsi="宋体" w:cs="仿宋_GB2312"/>
          <w:sz w:val="24"/>
        </w:rPr>
        <w:br w:type="textWrapping"/>
      </w:r>
      <w:r>
        <w:rPr>
          <w:rFonts w:hint="eastAsia" w:ascii="宋体" w:hAnsi="宋体" w:cs="仿宋_GB2312"/>
          <w:sz w:val="24"/>
        </w:rPr>
        <w:br w:type="textWrapping"/>
      </w:r>
    </w:p>
    <w:p w14:paraId="57CE0B44">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6E588E8">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2F61B05D">
      <w:pPr>
        <w:jc w:val="center"/>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参加采购活动前三年内在经营活动中没有重大违法记录书面声明</w:t>
      </w:r>
    </w:p>
    <w:p w14:paraId="45009729">
      <w:pPr>
        <w:spacing w:line="360" w:lineRule="auto"/>
        <w:ind w:firstLine="482"/>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378293A3">
      <w:pPr>
        <w:spacing w:line="360" w:lineRule="auto"/>
        <w:ind w:firstLine="482"/>
        <w:jc w:val="left"/>
        <w:rPr>
          <w:rFonts w:ascii="宋体" w:hAnsi="宋体" w:cs="仿宋_GB2312"/>
          <w:sz w:val="24"/>
        </w:rPr>
      </w:pPr>
      <w:r>
        <w:rPr>
          <w:rFonts w:hint="eastAsia" w:ascii="宋体" w:hAnsi="宋体" w:cs="仿宋_GB2312"/>
          <w:sz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cs="仿宋_GB2312"/>
          <w:sz w:val="24"/>
        </w:rPr>
        <w:br w:type="textWrapping"/>
      </w:r>
    </w:p>
    <w:p w14:paraId="5F59116D">
      <w:pPr>
        <w:spacing w:line="360" w:lineRule="auto"/>
        <w:ind w:firstLine="482"/>
        <w:jc w:val="left"/>
        <w:rPr>
          <w:rFonts w:ascii="宋体" w:hAnsi="宋体" w:cs="仿宋_GB2312"/>
          <w:sz w:val="24"/>
        </w:rPr>
      </w:pPr>
      <w:r>
        <w:rPr>
          <w:rFonts w:hint="eastAsia" w:ascii="宋体" w:hAnsi="宋体" w:cs="仿宋_GB2312"/>
          <w:sz w:val="24"/>
        </w:rPr>
        <w:t>特此申明。</w:t>
      </w:r>
      <w:r>
        <w:rPr>
          <w:rFonts w:hint="eastAsia" w:ascii="宋体" w:hAnsi="宋体" w:cs="仿宋_GB2312"/>
          <w:sz w:val="24"/>
        </w:rPr>
        <w:br w:type="textWrapping"/>
      </w:r>
    </w:p>
    <w:p w14:paraId="158EFD53">
      <w:pPr>
        <w:spacing w:line="360" w:lineRule="auto"/>
        <w:ind w:firstLine="482"/>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2059E05E">
      <w:pPr>
        <w:spacing w:line="360" w:lineRule="auto"/>
        <w:ind w:firstLine="482"/>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4E094113">
      <w:pPr>
        <w:spacing w:line="360" w:lineRule="auto"/>
        <w:ind w:firstLine="482"/>
        <w:jc w:val="left"/>
        <w:rPr>
          <w:rFonts w:ascii="宋体" w:hAnsi="宋体" w:cs="仿宋_GB2312"/>
          <w:sz w:val="24"/>
        </w:rPr>
      </w:pPr>
      <w:r>
        <w:rPr>
          <w:rFonts w:hint="eastAsia" w:ascii="宋体" w:hAnsi="宋体" w:cs="仿宋_GB2312"/>
          <w:sz w:val="24"/>
        </w:rPr>
        <w:t>※注意：</w:t>
      </w:r>
    </w:p>
    <w:p w14:paraId="7C41D31C">
      <w:pPr>
        <w:spacing w:line="360" w:lineRule="auto"/>
        <w:ind w:firstLine="482"/>
        <w:jc w:val="left"/>
        <w:rPr>
          <w:rFonts w:ascii="宋体" w:hAnsi="宋体" w:cs="仿宋_GB2312"/>
          <w:sz w:val="24"/>
        </w:rPr>
      </w:pPr>
      <w:r>
        <w:rPr>
          <w:rFonts w:hint="eastAsia" w:ascii="宋体" w:hAnsi="宋体" w:cs="仿宋_GB2312"/>
          <w:sz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55A17D8">
      <w:pPr>
        <w:spacing w:line="360" w:lineRule="auto"/>
        <w:ind w:firstLine="482"/>
        <w:jc w:val="left"/>
        <w:rPr>
          <w:rFonts w:ascii="宋体" w:hAnsi="宋体" w:cs="仿宋_GB2312"/>
          <w:sz w:val="24"/>
        </w:rPr>
      </w:pPr>
      <w:r>
        <w:rPr>
          <w:rFonts w:hint="eastAsia" w:ascii="宋体" w:hAnsi="宋体" w:cs="仿宋_GB2312"/>
          <w:sz w:val="24"/>
        </w:rPr>
        <w:t>2、请供应商根据实际情况如实声明，否则视为提供虚假材料。</w:t>
      </w:r>
    </w:p>
    <w:p w14:paraId="51CCA1F7">
      <w:pPr>
        <w:jc w:val="center"/>
        <w:outlineLvl w:val="3"/>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附件3-5：信用记录查询结果</w:t>
      </w:r>
    </w:p>
    <w:p w14:paraId="5EB95FE3">
      <w:pPr>
        <w:spacing w:line="360" w:lineRule="auto"/>
        <w:ind w:firstLine="480"/>
        <w:jc w:val="left"/>
        <w:rPr>
          <w:rFonts w:ascii="宋体" w:hAnsi="宋体" w:cs="仿宋_GB2312"/>
          <w:sz w:val="24"/>
        </w:rPr>
      </w:pPr>
      <w:r>
        <w:rPr>
          <w:rFonts w:hint="eastAsia" w:ascii="宋体" w:hAnsi="宋体" w:cs="仿宋_GB2312"/>
          <w:sz w:val="24"/>
        </w:rPr>
        <w:t>1、由磋商小组通过网站查询并打印供应商的信用记录。</w:t>
      </w:r>
    </w:p>
    <w:p w14:paraId="7F45047B">
      <w:pPr>
        <w:spacing w:line="360" w:lineRule="auto"/>
        <w:ind w:firstLine="480"/>
        <w:jc w:val="left"/>
        <w:rPr>
          <w:rFonts w:ascii="宋体" w:hAnsi="宋体" w:cs="仿宋_GB2312"/>
          <w:sz w:val="24"/>
        </w:rPr>
      </w:pPr>
      <w:r>
        <w:rPr>
          <w:rFonts w:hint="eastAsia" w:ascii="宋体" w:hAnsi="宋体" w:cs="仿宋_GB2312"/>
          <w:sz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00EDC069">
      <w:pPr>
        <w:spacing w:line="360" w:lineRule="auto"/>
        <w:ind w:firstLine="480"/>
        <w:jc w:val="left"/>
        <w:rPr>
          <w:rFonts w:ascii="宋体" w:hAnsi="宋体" w:cs="仿宋_GB2312"/>
          <w:sz w:val="24"/>
        </w:rPr>
      </w:pPr>
      <w:r>
        <w:rPr>
          <w:rFonts w:hint="eastAsia" w:ascii="宋体" w:hAnsi="宋体" w:cs="仿宋_GB2312"/>
          <w:sz w:val="24"/>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BCBD62D">
      <w:pPr>
        <w:jc w:val="center"/>
        <w:outlineLvl w:val="3"/>
        <w:rPr>
          <w:rFonts w:ascii="宋体" w:hAnsi="宋体" w:cs="仿宋_GB2312"/>
          <w:sz w:val="28"/>
          <w:szCs w:val="28"/>
        </w:rPr>
      </w:pPr>
      <w:r>
        <w:rPr>
          <w:rFonts w:hint="eastAsia" w:ascii="宋体" w:hAnsi="宋体" w:cs="仿宋_GB2312"/>
          <w:b/>
          <w:sz w:val="24"/>
        </w:rPr>
        <w:br w:type="page"/>
      </w:r>
      <w:r>
        <w:rPr>
          <w:rFonts w:hint="eastAsia" w:ascii="宋体" w:hAnsi="宋体" w:cs="仿宋_GB2312"/>
          <w:b/>
          <w:sz w:val="28"/>
          <w:szCs w:val="28"/>
        </w:rPr>
        <w:t>附件3-6：联合体协议</w:t>
      </w:r>
    </w:p>
    <w:p w14:paraId="26244C75">
      <w:pPr>
        <w:jc w:val="center"/>
        <w:outlineLvl w:val="3"/>
        <w:rPr>
          <w:rFonts w:ascii="宋体" w:hAnsi="宋体" w:cs="仿宋_GB2312"/>
          <w:sz w:val="28"/>
          <w:szCs w:val="28"/>
        </w:rPr>
      </w:pPr>
      <w:r>
        <w:rPr>
          <w:rFonts w:hint="eastAsia" w:ascii="宋体" w:hAnsi="宋体" w:cs="仿宋_GB2312"/>
          <w:b/>
          <w:sz w:val="28"/>
          <w:szCs w:val="28"/>
        </w:rPr>
        <w:t>（接受联合体的项目使用）</w:t>
      </w:r>
    </w:p>
    <w:p w14:paraId="2D9F8A81">
      <w:pPr>
        <w:spacing w:line="360" w:lineRule="auto"/>
        <w:ind w:firstLine="480"/>
        <w:jc w:val="left"/>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（采购人或采购代理机构）</w:t>
      </w:r>
    </w:p>
    <w:p w14:paraId="4EA9ADF1">
      <w:pPr>
        <w:spacing w:line="360" w:lineRule="auto"/>
        <w:ind w:firstLine="480"/>
        <w:jc w:val="left"/>
        <w:rPr>
          <w:rFonts w:ascii="宋体" w:hAnsi="宋体" w:cs="仿宋_GB2312"/>
          <w:sz w:val="24"/>
        </w:rPr>
      </w:pPr>
      <w:r>
        <w:rPr>
          <w:rFonts w:hint="eastAsia" w:ascii="宋体" w:hAnsi="宋体" w:cs="仿宋_GB2312"/>
          <w:sz w:val="24"/>
        </w:rPr>
        <w:t>兹有</w:t>
      </w:r>
      <w:r>
        <w:rPr>
          <w:rFonts w:hint="eastAsia" w:ascii="宋体" w:hAnsi="宋体" w:cs="仿宋_GB2312"/>
          <w:sz w:val="24"/>
          <w:u w:val="single"/>
        </w:rPr>
        <w:t>（填写“联合体中各方的全称”，各方的全称之间请用“、”分割）</w:t>
      </w:r>
      <w:r>
        <w:rPr>
          <w:rFonts w:hint="eastAsia" w:ascii="宋体" w:hAnsi="宋体" w:cs="仿宋_GB2312"/>
          <w:sz w:val="24"/>
        </w:rPr>
        <w:t>自愿组成联合体，共同参加</w:t>
      </w:r>
      <w:r>
        <w:rPr>
          <w:rFonts w:hint="eastAsia" w:ascii="宋体" w:hAnsi="宋体" w:cs="仿宋_GB2312"/>
          <w:sz w:val="24"/>
          <w:u w:val="single"/>
        </w:rPr>
        <w:t>（填写“项目名称”）</w:t>
      </w:r>
      <w:r>
        <w:rPr>
          <w:rFonts w:hint="eastAsia" w:ascii="宋体" w:hAnsi="宋体" w:cs="仿宋_GB2312"/>
          <w:sz w:val="24"/>
        </w:rPr>
        <w:t xml:space="preserve"> 项目（项目编号：</w:t>
      </w:r>
      <w:r>
        <w:rPr>
          <w:rFonts w:hint="eastAsia" w:ascii="宋体" w:hAnsi="宋体" w:cs="仿宋_GB2312"/>
          <w:sz w:val="24"/>
          <w:u w:val="single"/>
        </w:rPr>
        <w:t>　　　　　　</w:t>
      </w:r>
      <w:r>
        <w:rPr>
          <w:rFonts w:hint="eastAsia" w:ascii="宋体" w:hAnsi="宋体" w:cs="仿宋_GB2312"/>
          <w:sz w:val="24"/>
        </w:rPr>
        <w:t>）的响应磋商。现就联合体参加本项目响应磋商的有关事宜达成下列协议：</w:t>
      </w:r>
    </w:p>
    <w:p w14:paraId="03C667BE">
      <w:pPr>
        <w:spacing w:line="360" w:lineRule="auto"/>
        <w:ind w:firstLine="480"/>
        <w:jc w:val="left"/>
        <w:rPr>
          <w:rFonts w:ascii="宋体" w:hAnsi="宋体" w:cs="仿宋_GB2312"/>
          <w:sz w:val="24"/>
        </w:rPr>
      </w:pPr>
      <w:r>
        <w:rPr>
          <w:rFonts w:hint="eastAsia" w:ascii="宋体" w:hAnsi="宋体" w:cs="仿宋_GB2312"/>
          <w:sz w:val="24"/>
        </w:rPr>
        <w:t>一、联合体各方应承担的工作和义务具体如下：</w:t>
      </w:r>
    </w:p>
    <w:p w14:paraId="6AD9D1AF">
      <w:pPr>
        <w:spacing w:line="360" w:lineRule="auto"/>
        <w:ind w:firstLine="480"/>
        <w:jc w:val="left"/>
        <w:rPr>
          <w:rFonts w:ascii="宋体" w:hAnsi="宋体" w:cs="仿宋_GB2312"/>
          <w:sz w:val="24"/>
        </w:rPr>
      </w:pPr>
      <w:r>
        <w:rPr>
          <w:rFonts w:hint="eastAsia" w:ascii="宋体" w:hAnsi="宋体" w:cs="仿宋_GB2312"/>
          <w:sz w:val="24"/>
        </w:rPr>
        <w:t>1、牵头方（全称）：</w:t>
      </w:r>
      <w:r>
        <w:rPr>
          <w:rFonts w:hint="eastAsia" w:ascii="宋体" w:hAnsi="宋体" w:cs="仿宋_GB2312"/>
          <w:sz w:val="24"/>
          <w:u w:val="single"/>
        </w:rPr>
        <w:t xml:space="preserve">（填写“工作及义务的具体内容”） </w:t>
      </w:r>
      <w:r>
        <w:rPr>
          <w:rFonts w:hint="eastAsia" w:ascii="宋体" w:hAnsi="宋体" w:cs="仿宋_GB2312"/>
          <w:sz w:val="24"/>
        </w:rPr>
        <w:t>；</w:t>
      </w:r>
    </w:p>
    <w:p w14:paraId="2A8676B8">
      <w:pPr>
        <w:spacing w:line="360" w:lineRule="auto"/>
        <w:ind w:firstLine="480"/>
        <w:jc w:val="left"/>
        <w:rPr>
          <w:rFonts w:ascii="宋体" w:hAnsi="宋体" w:cs="仿宋_GB2312"/>
          <w:sz w:val="24"/>
        </w:rPr>
      </w:pPr>
      <w:r>
        <w:rPr>
          <w:rFonts w:hint="eastAsia" w:ascii="宋体" w:hAnsi="宋体" w:cs="仿宋_GB2312"/>
          <w:sz w:val="24"/>
        </w:rPr>
        <w:t>2、成员方：</w:t>
      </w:r>
    </w:p>
    <w:p w14:paraId="7C22AE45">
      <w:pPr>
        <w:spacing w:line="360" w:lineRule="auto"/>
        <w:ind w:firstLine="480"/>
        <w:jc w:val="left"/>
        <w:rPr>
          <w:rFonts w:ascii="宋体" w:hAnsi="宋体" w:cs="仿宋_GB2312"/>
          <w:sz w:val="24"/>
        </w:rPr>
      </w:pPr>
      <w:r>
        <w:rPr>
          <w:rFonts w:hint="eastAsia" w:ascii="宋体" w:hAnsi="宋体" w:cs="仿宋_GB2312"/>
          <w:sz w:val="24"/>
        </w:rPr>
        <w:t>2.1（成员一的全称）：</w:t>
      </w:r>
      <w:r>
        <w:rPr>
          <w:rFonts w:hint="eastAsia" w:ascii="宋体" w:hAnsi="宋体" w:cs="仿宋_GB2312"/>
          <w:sz w:val="24"/>
          <w:u w:val="single"/>
        </w:rPr>
        <w:t>（填写“工作及义务的具体内容”）</w:t>
      </w:r>
      <w:r>
        <w:rPr>
          <w:rFonts w:hint="eastAsia" w:ascii="宋体" w:hAnsi="宋体" w:cs="仿宋_GB2312"/>
          <w:sz w:val="24"/>
        </w:rPr>
        <w:t xml:space="preserve"> ；</w:t>
      </w:r>
    </w:p>
    <w:p w14:paraId="503FB90E">
      <w:pPr>
        <w:spacing w:line="360" w:lineRule="auto"/>
        <w:ind w:firstLine="480"/>
        <w:jc w:val="left"/>
        <w:rPr>
          <w:rFonts w:ascii="宋体" w:hAnsi="宋体" w:cs="仿宋_GB2312"/>
          <w:sz w:val="24"/>
        </w:rPr>
      </w:pPr>
      <w:r>
        <w:rPr>
          <w:rFonts w:hint="eastAsia" w:ascii="宋体" w:hAnsi="宋体" w:cs="仿宋_GB2312"/>
          <w:sz w:val="24"/>
        </w:rPr>
        <w:t>……</w:t>
      </w:r>
    </w:p>
    <w:p w14:paraId="03A989E1">
      <w:pPr>
        <w:spacing w:line="360" w:lineRule="auto"/>
        <w:ind w:firstLine="480"/>
        <w:jc w:val="left"/>
        <w:rPr>
          <w:rFonts w:ascii="宋体" w:hAnsi="宋体" w:cs="仿宋_GB2312"/>
          <w:sz w:val="24"/>
        </w:rPr>
      </w:pPr>
      <w:r>
        <w:rPr>
          <w:rFonts w:hint="eastAsia" w:ascii="宋体" w:hAnsi="宋体" w:cs="仿宋_GB2312"/>
          <w:sz w:val="24"/>
        </w:rPr>
        <w:t>二、联合体各方的合同金额占比，具体如下：</w:t>
      </w:r>
    </w:p>
    <w:p w14:paraId="415EE97A">
      <w:pPr>
        <w:spacing w:line="360" w:lineRule="auto"/>
        <w:ind w:firstLine="480"/>
        <w:jc w:val="left"/>
        <w:rPr>
          <w:rFonts w:ascii="宋体" w:hAnsi="宋体" w:cs="仿宋_GB2312"/>
          <w:sz w:val="24"/>
        </w:rPr>
      </w:pPr>
      <w:r>
        <w:rPr>
          <w:rFonts w:hint="eastAsia" w:ascii="宋体" w:hAnsi="宋体" w:cs="仿宋_GB2312"/>
          <w:sz w:val="24"/>
        </w:rPr>
        <w:t>1.牵头方（</w:t>
      </w:r>
      <w:r>
        <w:rPr>
          <w:rFonts w:hint="eastAsia" w:ascii="宋体" w:hAnsi="宋体" w:cs="仿宋_GB2312"/>
          <w:sz w:val="24"/>
          <w:u w:val="single"/>
        </w:rPr>
        <w:t xml:space="preserve"> 全称</w:t>
      </w:r>
      <w:r>
        <w:rPr>
          <w:rFonts w:hint="eastAsia" w:ascii="宋体" w:hAnsi="宋体" w:cs="仿宋_GB2312"/>
          <w:sz w:val="24"/>
        </w:rPr>
        <w:t xml:space="preserve"> ）的合同金额占合同总额的</w:t>
      </w:r>
      <w:r>
        <w:rPr>
          <w:rFonts w:hint="eastAsia" w:ascii="宋体" w:hAnsi="宋体" w:cs="仿宋_GB2312"/>
          <w:sz w:val="24"/>
          <w:u w:val="single"/>
        </w:rPr>
        <w:t>　　</w:t>
      </w:r>
      <w:r>
        <w:rPr>
          <w:rFonts w:hint="eastAsia" w:ascii="宋体" w:hAnsi="宋体" w:cs="仿宋_GB2312"/>
          <w:sz w:val="24"/>
        </w:rPr>
        <w:t>%；</w:t>
      </w:r>
    </w:p>
    <w:p w14:paraId="154735E4">
      <w:pPr>
        <w:spacing w:line="360" w:lineRule="auto"/>
        <w:ind w:firstLine="480"/>
        <w:jc w:val="left"/>
        <w:rPr>
          <w:rFonts w:ascii="宋体" w:hAnsi="宋体" w:cs="仿宋_GB2312"/>
          <w:sz w:val="24"/>
        </w:rPr>
      </w:pPr>
      <w:r>
        <w:rPr>
          <w:rFonts w:hint="eastAsia" w:ascii="宋体" w:hAnsi="宋体" w:cs="仿宋_GB2312"/>
          <w:sz w:val="24"/>
        </w:rPr>
        <w:t>2.成员方：</w:t>
      </w:r>
    </w:p>
    <w:p w14:paraId="1984C79C">
      <w:pPr>
        <w:spacing w:line="360" w:lineRule="auto"/>
        <w:ind w:firstLine="480"/>
        <w:jc w:val="left"/>
        <w:rPr>
          <w:rFonts w:ascii="宋体" w:hAnsi="宋体" w:cs="仿宋_GB2312"/>
          <w:sz w:val="24"/>
        </w:rPr>
      </w:pPr>
      <w:r>
        <w:rPr>
          <w:rFonts w:hint="eastAsia" w:ascii="宋体" w:hAnsi="宋体" w:cs="仿宋_GB2312"/>
          <w:sz w:val="24"/>
        </w:rPr>
        <w:t>2.1（</w:t>
      </w:r>
      <w:r>
        <w:rPr>
          <w:rFonts w:hint="eastAsia" w:ascii="宋体" w:hAnsi="宋体" w:cs="仿宋_GB2312"/>
          <w:sz w:val="24"/>
          <w:u w:val="single"/>
        </w:rPr>
        <w:t xml:space="preserve"> 成员1的全称 </w:t>
      </w:r>
      <w:r>
        <w:rPr>
          <w:rFonts w:hint="eastAsia" w:ascii="宋体" w:hAnsi="宋体" w:cs="仿宋_GB2312"/>
          <w:sz w:val="24"/>
        </w:rPr>
        <w:t>）的合同金额占合同总额的</w:t>
      </w:r>
      <w:r>
        <w:rPr>
          <w:rFonts w:hint="eastAsia" w:ascii="宋体" w:hAnsi="宋体" w:cs="仿宋_GB2312"/>
          <w:sz w:val="24"/>
          <w:u w:val="single"/>
        </w:rPr>
        <w:t>　　</w:t>
      </w:r>
      <w:r>
        <w:rPr>
          <w:rFonts w:hint="eastAsia" w:ascii="宋体" w:hAnsi="宋体" w:cs="仿宋_GB2312"/>
          <w:sz w:val="24"/>
        </w:rPr>
        <w:t>%；</w:t>
      </w:r>
    </w:p>
    <w:p w14:paraId="21B2D261">
      <w:pPr>
        <w:spacing w:line="360" w:lineRule="auto"/>
        <w:ind w:firstLine="480"/>
        <w:jc w:val="left"/>
        <w:rPr>
          <w:rFonts w:ascii="宋体" w:hAnsi="宋体" w:cs="仿宋_GB2312"/>
          <w:sz w:val="24"/>
        </w:rPr>
      </w:pPr>
      <w:r>
        <w:rPr>
          <w:rFonts w:hint="eastAsia" w:ascii="宋体" w:hAnsi="宋体" w:cs="仿宋_GB2312"/>
          <w:sz w:val="24"/>
        </w:rPr>
        <w:t>……</w:t>
      </w:r>
    </w:p>
    <w:p w14:paraId="72ECDE66">
      <w:pPr>
        <w:spacing w:line="360" w:lineRule="auto"/>
        <w:ind w:firstLine="480"/>
        <w:jc w:val="left"/>
        <w:rPr>
          <w:rFonts w:ascii="宋体" w:hAnsi="宋体" w:cs="仿宋_GB2312"/>
          <w:sz w:val="24"/>
        </w:rPr>
      </w:pPr>
      <w:r>
        <w:rPr>
          <w:rFonts w:hint="eastAsia" w:ascii="宋体" w:hAnsi="宋体" w:cs="仿宋_GB2312"/>
          <w:sz w:val="24"/>
        </w:rPr>
        <w:t>三、联合体各方约定：</w:t>
      </w:r>
    </w:p>
    <w:p w14:paraId="7297A39C">
      <w:pPr>
        <w:spacing w:line="360" w:lineRule="auto"/>
        <w:ind w:firstLine="480"/>
        <w:jc w:val="left"/>
        <w:rPr>
          <w:rFonts w:ascii="宋体" w:hAnsi="宋体" w:cs="仿宋_GB2312"/>
          <w:sz w:val="24"/>
        </w:rPr>
      </w:pPr>
      <w:r>
        <w:rPr>
          <w:rFonts w:hint="eastAsia" w:ascii="宋体" w:hAnsi="宋体" w:cs="仿宋_GB2312"/>
          <w:sz w:val="24"/>
        </w:rPr>
        <w:t>1、由</w:t>
      </w:r>
      <w:r>
        <w:rPr>
          <w:rFonts w:hint="eastAsia" w:ascii="宋体" w:hAnsi="宋体" w:cs="仿宋_GB2312"/>
          <w:sz w:val="24"/>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14:paraId="6EA90451">
      <w:pPr>
        <w:spacing w:line="360" w:lineRule="auto"/>
        <w:ind w:firstLine="480"/>
        <w:jc w:val="left"/>
        <w:rPr>
          <w:rFonts w:ascii="宋体" w:hAnsi="宋体" w:cs="仿宋_GB2312"/>
          <w:sz w:val="24"/>
        </w:rPr>
      </w:pPr>
      <w:r>
        <w:rPr>
          <w:rFonts w:hint="eastAsia" w:ascii="宋体" w:hAnsi="宋体" w:cs="仿宋_GB2312"/>
          <w:sz w:val="24"/>
        </w:rPr>
        <w:t>2、联合体各方约定由</w:t>
      </w:r>
      <w:r>
        <w:rPr>
          <w:rFonts w:hint="eastAsia" w:ascii="宋体" w:hAnsi="宋体" w:cs="仿宋_GB2312"/>
          <w:sz w:val="24"/>
          <w:u w:val="single"/>
        </w:rPr>
        <w:t>（填写“牵头方的全称”）代表联合体办理磋商保证金事宜。</w:t>
      </w:r>
    </w:p>
    <w:p w14:paraId="089F0C5C">
      <w:pPr>
        <w:spacing w:line="360" w:lineRule="auto"/>
        <w:ind w:firstLine="480"/>
        <w:jc w:val="left"/>
        <w:rPr>
          <w:rFonts w:ascii="宋体" w:hAnsi="宋体" w:cs="仿宋_GB2312"/>
          <w:sz w:val="24"/>
        </w:rPr>
      </w:pPr>
      <w:r>
        <w:rPr>
          <w:rFonts w:hint="eastAsia" w:ascii="宋体" w:hAnsi="宋体" w:cs="仿宋_GB2312"/>
          <w:sz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1A1A7B0">
      <w:pPr>
        <w:spacing w:line="360" w:lineRule="auto"/>
        <w:ind w:firstLine="480"/>
        <w:jc w:val="left"/>
        <w:rPr>
          <w:rFonts w:ascii="宋体" w:hAnsi="宋体" w:cs="仿宋_GB2312"/>
          <w:sz w:val="24"/>
        </w:rPr>
      </w:pPr>
      <w:r>
        <w:rPr>
          <w:rFonts w:hint="eastAsia" w:ascii="宋体" w:hAnsi="宋体" w:cs="仿宋_GB2312"/>
          <w:sz w:val="24"/>
        </w:rPr>
        <w:t>四、若中标，牵头方将代表联合体与采购人就合同签订事宜进行协商；若协商一致，则联合体各方将共同与采购人签订政府采购合同，并就政府采购合同约定的事项对采购人承担连带责任。</w:t>
      </w:r>
    </w:p>
    <w:p w14:paraId="45FA081D">
      <w:pPr>
        <w:spacing w:line="360" w:lineRule="auto"/>
        <w:ind w:firstLine="480"/>
        <w:jc w:val="left"/>
        <w:rPr>
          <w:rFonts w:ascii="宋体" w:hAnsi="宋体" w:cs="仿宋_GB2312"/>
          <w:sz w:val="24"/>
        </w:rPr>
      </w:pPr>
      <w:r>
        <w:rPr>
          <w:rFonts w:hint="eastAsia" w:ascii="宋体" w:hAnsi="宋体" w:cs="仿宋_GB2312"/>
          <w:sz w:val="24"/>
        </w:rPr>
        <w:t>五、本协议自签署之日起生效，政府采购合同履行完毕后自动失效。</w:t>
      </w:r>
    </w:p>
    <w:p w14:paraId="1311C319">
      <w:pPr>
        <w:spacing w:line="360" w:lineRule="auto"/>
        <w:ind w:firstLine="480"/>
        <w:jc w:val="left"/>
        <w:rPr>
          <w:rFonts w:ascii="宋体" w:hAnsi="宋体" w:cs="仿宋_GB2312"/>
          <w:sz w:val="24"/>
        </w:rPr>
      </w:pPr>
      <w:r>
        <w:rPr>
          <w:rFonts w:hint="eastAsia" w:ascii="宋体" w:hAnsi="宋体" w:cs="仿宋_GB2312"/>
          <w:sz w:val="24"/>
        </w:rPr>
        <w:t>六、本协议一式</w:t>
      </w:r>
      <w:r>
        <w:rPr>
          <w:rFonts w:hint="eastAsia" w:ascii="宋体" w:hAnsi="宋体" w:cs="仿宋_GB2312"/>
          <w:sz w:val="24"/>
          <w:u w:val="single"/>
        </w:rPr>
        <w:t>（填写具体份数）</w:t>
      </w:r>
      <w:r>
        <w:rPr>
          <w:rFonts w:hint="eastAsia" w:ascii="宋体" w:hAnsi="宋体" w:cs="仿宋_GB2312"/>
          <w:sz w:val="24"/>
        </w:rPr>
        <w:t>份，联合体各方各执一份，电子响应文件中提交一份。</w:t>
      </w:r>
    </w:p>
    <w:p w14:paraId="0487CE8D">
      <w:pPr>
        <w:spacing w:line="360" w:lineRule="auto"/>
        <w:ind w:firstLine="480"/>
        <w:jc w:val="left"/>
        <w:rPr>
          <w:rFonts w:ascii="宋体" w:hAnsi="宋体" w:cs="仿宋_GB2312"/>
          <w:sz w:val="24"/>
        </w:rPr>
      </w:pPr>
      <w:r>
        <w:rPr>
          <w:rFonts w:hint="eastAsia" w:ascii="宋体" w:hAnsi="宋体" w:cs="仿宋_GB2312"/>
          <w:sz w:val="24"/>
        </w:rPr>
        <w:t>（以下无正文）</w:t>
      </w:r>
    </w:p>
    <w:p w14:paraId="23C7C424">
      <w:pPr>
        <w:spacing w:line="360" w:lineRule="auto"/>
        <w:ind w:firstLine="480"/>
        <w:jc w:val="left"/>
        <w:rPr>
          <w:rFonts w:ascii="宋体" w:hAnsi="宋体" w:cs="仿宋_GB2312"/>
          <w:sz w:val="24"/>
        </w:rPr>
      </w:pPr>
      <w:r>
        <w:rPr>
          <w:rFonts w:hint="eastAsia" w:ascii="宋体" w:hAnsi="宋体" w:cs="仿宋_GB2312"/>
          <w:sz w:val="24"/>
        </w:rPr>
        <w:t>牵头方：</w:t>
      </w:r>
      <w:r>
        <w:rPr>
          <w:rFonts w:hint="eastAsia" w:ascii="宋体" w:hAnsi="宋体" w:cs="仿宋_GB2312"/>
          <w:sz w:val="24"/>
          <w:u w:val="single"/>
        </w:rPr>
        <w:t>（全称并加盖单位公章）</w:t>
      </w:r>
    </w:p>
    <w:p w14:paraId="17E8C55B">
      <w:pPr>
        <w:spacing w:line="360" w:lineRule="auto"/>
        <w:ind w:firstLine="480"/>
        <w:jc w:val="left"/>
        <w:rPr>
          <w:rFonts w:ascii="宋体" w:hAnsi="宋体" w:cs="仿宋_GB2312"/>
          <w:sz w:val="24"/>
        </w:rPr>
      </w:pPr>
      <w:r>
        <w:rPr>
          <w:rFonts w:hint="eastAsia" w:ascii="宋体" w:hAnsi="宋体" w:cs="仿宋_GB2312"/>
          <w:sz w:val="24"/>
        </w:rPr>
        <w:t>法定代表人或其委托代理人：</w:t>
      </w:r>
      <w:r>
        <w:rPr>
          <w:rFonts w:hint="eastAsia" w:ascii="宋体" w:hAnsi="宋体" w:cs="仿宋_GB2312"/>
          <w:sz w:val="24"/>
          <w:u w:val="single"/>
        </w:rPr>
        <w:t xml:space="preserve"> （签字或盖章）</w:t>
      </w:r>
    </w:p>
    <w:p w14:paraId="22B8A21B">
      <w:pPr>
        <w:spacing w:line="360" w:lineRule="auto"/>
        <w:ind w:firstLine="480"/>
        <w:jc w:val="left"/>
        <w:rPr>
          <w:rFonts w:ascii="宋体" w:hAnsi="宋体" w:cs="仿宋_GB2312"/>
          <w:sz w:val="24"/>
        </w:rPr>
      </w:pPr>
      <w:r>
        <w:rPr>
          <w:rFonts w:hint="eastAsia" w:ascii="宋体" w:hAnsi="宋体" w:cs="仿宋_GB2312"/>
          <w:sz w:val="24"/>
        </w:rPr>
        <w:t>成员一：</w:t>
      </w:r>
      <w:r>
        <w:rPr>
          <w:rFonts w:hint="eastAsia" w:ascii="宋体" w:hAnsi="宋体" w:cs="仿宋_GB2312"/>
          <w:sz w:val="24"/>
          <w:u w:val="single"/>
        </w:rPr>
        <w:t>（全称并加盖成员一的单位公章）</w:t>
      </w:r>
    </w:p>
    <w:p w14:paraId="7BC256EF">
      <w:pPr>
        <w:spacing w:line="360" w:lineRule="auto"/>
        <w:ind w:firstLine="480"/>
        <w:jc w:val="left"/>
        <w:rPr>
          <w:rFonts w:ascii="宋体" w:hAnsi="宋体" w:cs="仿宋_GB2312"/>
          <w:sz w:val="24"/>
        </w:rPr>
      </w:pPr>
      <w:r>
        <w:rPr>
          <w:rFonts w:hint="eastAsia" w:ascii="宋体" w:hAnsi="宋体" w:cs="仿宋_GB2312"/>
          <w:sz w:val="24"/>
        </w:rPr>
        <w:t>法定代表人或其委托代理人：</w:t>
      </w:r>
      <w:r>
        <w:rPr>
          <w:rFonts w:hint="eastAsia" w:ascii="宋体" w:hAnsi="宋体" w:cs="仿宋_GB2312"/>
          <w:sz w:val="24"/>
          <w:u w:val="single"/>
        </w:rPr>
        <w:t xml:space="preserve"> （签字或盖章）</w:t>
      </w:r>
    </w:p>
    <w:p w14:paraId="3EBB01F1">
      <w:pPr>
        <w:spacing w:line="360" w:lineRule="auto"/>
        <w:ind w:firstLine="480"/>
        <w:jc w:val="left"/>
        <w:rPr>
          <w:rFonts w:ascii="宋体" w:hAnsi="宋体" w:cs="仿宋_GB2312"/>
          <w:sz w:val="24"/>
        </w:rPr>
      </w:pPr>
      <w:r>
        <w:rPr>
          <w:rFonts w:hint="eastAsia" w:ascii="宋体" w:hAnsi="宋体" w:cs="仿宋_GB2312"/>
          <w:sz w:val="24"/>
        </w:rPr>
        <w:t>……</w:t>
      </w:r>
    </w:p>
    <w:p w14:paraId="5FAE3B6F">
      <w:pPr>
        <w:spacing w:line="360" w:lineRule="auto"/>
        <w:ind w:firstLine="480"/>
        <w:jc w:val="left"/>
        <w:rPr>
          <w:rFonts w:ascii="宋体" w:hAnsi="宋体" w:cs="仿宋_GB2312"/>
          <w:sz w:val="24"/>
        </w:rPr>
      </w:pPr>
      <w:r>
        <w:rPr>
          <w:rFonts w:hint="eastAsia" w:ascii="宋体" w:hAnsi="宋体" w:cs="仿宋_GB2312"/>
          <w:sz w:val="24"/>
        </w:rPr>
        <w:t>成员**：</w:t>
      </w:r>
      <w:r>
        <w:rPr>
          <w:rFonts w:hint="eastAsia" w:ascii="宋体" w:hAnsi="宋体" w:cs="仿宋_GB2312"/>
          <w:sz w:val="24"/>
          <w:u w:val="single"/>
        </w:rPr>
        <w:t>（全称并加盖成员**的单位公章）</w:t>
      </w:r>
    </w:p>
    <w:p w14:paraId="7A8ED3F0">
      <w:pPr>
        <w:spacing w:line="360" w:lineRule="auto"/>
        <w:ind w:firstLine="480"/>
        <w:jc w:val="left"/>
        <w:rPr>
          <w:rFonts w:ascii="宋体" w:hAnsi="宋体" w:cs="仿宋_GB2312"/>
          <w:sz w:val="24"/>
        </w:rPr>
      </w:pPr>
      <w:r>
        <w:rPr>
          <w:rFonts w:hint="eastAsia" w:ascii="宋体" w:hAnsi="宋体" w:cs="仿宋_GB2312"/>
          <w:sz w:val="24"/>
        </w:rPr>
        <w:t>法定代表人或其委托代理人：</w:t>
      </w:r>
      <w:r>
        <w:rPr>
          <w:rFonts w:hint="eastAsia" w:ascii="宋体" w:hAnsi="宋体" w:cs="仿宋_GB2312"/>
          <w:sz w:val="24"/>
          <w:u w:val="single"/>
        </w:rPr>
        <w:t xml:space="preserve"> （签字或盖章）</w:t>
      </w:r>
    </w:p>
    <w:p w14:paraId="203E8112">
      <w:pPr>
        <w:spacing w:line="360" w:lineRule="auto"/>
        <w:ind w:firstLine="480"/>
        <w:jc w:val="right"/>
        <w:rPr>
          <w:rFonts w:ascii="宋体" w:hAnsi="宋体" w:cs="仿宋_GB2312"/>
          <w:sz w:val="24"/>
        </w:rPr>
      </w:pPr>
      <w:r>
        <w:rPr>
          <w:rFonts w:hint="eastAsia" w:ascii="宋体" w:hAnsi="宋体" w:cs="仿宋_GB2312"/>
          <w:sz w:val="24"/>
        </w:rPr>
        <w:t>签署日期：</w:t>
      </w:r>
      <w:r>
        <w:rPr>
          <w:rFonts w:hint="eastAsia" w:ascii="宋体" w:hAnsi="宋体" w:cs="仿宋_GB2312"/>
          <w:sz w:val="24"/>
          <w:u w:val="single"/>
        </w:rPr>
        <w:t>　　年　　月　　日</w:t>
      </w:r>
    </w:p>
    <w:p w14:paraId="5F13E0EB">
      <w:pPr>
        <w:spacing w:line="360" w:lineRule="auto"/>
        <w:ind w:firstLine="480"/>
        <w:jc w:val="left"/>
        <w:rPr>
          <w:rFonts w:ascii="宋体" w:hAnsi="宋体" w:cs="仿宋_GB2312"/>
          <w:sz w:val="24"/>
        </w:rPr>
      </w:pPr>
      <w:r>
        <w:rPr>
          <w:rFonts w:hint="eastAsia" w:ascii="宋体" w:hAnsi="宋体" w:cs="仿宋_GB2312"/>
          <w:sz w:val="24"/>
        </w:rPr>
        <w:t>※注意：</w:t>
      </w:r>
    </w:p>
    <w:p w14:paraId="5883FE27">
      <w:pPr>
        <w:spacing w:line="360" w:lineRule="auto"/>
        <w:ind w:firstLine="480"/>
        <w:jc w:val="left"/>
        <w:rPr>
          <w:rFonts w:ascii="宋体" w:hAnsi="宋体" w:cs="仿宋_GB2312"/>
          <w:sz w:val="24"/>
        </w:rPr>
      </w:pPr>
      <w:r>
        <w:rPr>
          <w:rFonts w:hint="eastAsia" w:ascii="宋体" w:hAnsi="宋体" w:cs="仿宋_GB2312"/>
          <w:sz w:val="24"/>
        </w:rPr>
        <w:t>1、磋商文件接受联合体报价且供应商为联合体的，供应商应提供本协议；否则无须提供。</w:t>
      </w:r>
    </w:p>
    <w:p w14:paraId="242FF3D2">
      <w:pPr>
        <w:spacing w:line="360" w:lineRule="auto"/>
        <w:ind w:firstLine="480"/>
        <w:jc w:val="left"/>
        <w:rPr>
          <w:rFonts w:ascii="宋体" w:hAnsi="宋体" w:cs="仿宋_GB2312"/>
          <w:sz w:val="24"/>
        </w:rPr>
      </w:pPr>
      <w:r>
        <w:rPr>
          <w:rFonts w:hint="eastAsia" w:ascii="宋体" w:hAnsi="宋体" w:cs="仿宋_GB2312"/>
          <w:sz w:val="24"/>
        </w:rPr>
        <w:t>2、本协议由委托代理人签字或盖章的，应按照本章载明的格式提供“单位授权书”。</w:t>
      </w:r>
    </w:p>
    <w:p w14:paraId="1985AD0E">
      <w:pPr>
        <w:spacing w:line="360" w:lineRule="auto"/>
        <w:ind w:firstLine="480"/>
        <w:jc w:val="left"/>
        <w:rPr>
          <w:rFonts w:ascii="宋体" w:hAnsi="宋体" w:cs="仿宋_GB2312"/>
          <w:sz w:val="24"/>
        </w:rPr>
      </w:pPr>
      <w:r>
        <w:rPr>
          <w:rFonts w:hint="eastAsia" w:ascii="宋体" w:hAnsi="宋体" w:cs="仿宋_GB2312"/>
          <w:sz w:val="24"/>
        </w:rPr>
        <w:t>3、在以联合体形式落实中小企业预留份额项目中，供应商除了要提供《中小企业声明函》，还需提供本协议。</w:t>
      </w:r>
    </w:p>
    <w:p w14:paraId="7B0DE284">
      <w:pPr>
        <w:spacing w:line="360" w:lineRule="auto"/>
        <w:ind w:firstLine="480"/>
        <w:jc w:val="left"/>
        <w:rPr>
          <w:rFonts w:ascii="宋体" w:hAnsi="宋体" w:cs="仿宋_GB2312"/>
          <w:sz w:val="24"/>
        </w:rPr>
      </w:pPr>
      <w:r>
        <w:rPr>
          <w:rFonts w:hint="eastAsia" w:ascii="宋体" w:hAnsi="宋体" w:cs="仿宋_GB2312"/>
          <w:sz w:val="24"/>
        </w:rPr>
        <w:t>4、在以联合体形式落实中小企业预留份额项目中，供应商除了要提供《中小企业声明函》，还需提供本协议。</w:t>
      </w:r>
    </w:p>
    <w:p w14:paraId="05F9C058">
      <w:pPr>
        <w:jc w:val="center"/>
        <w:outlineLvl w:val="3"/>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附件3-7：分包意向协议（若有）</w:t>
      </w:r>
    </w:p>
    <w:p w14:paraId="62641493">
      <w:pPr>
        <w:spacing w:line="336" w:lineRule="auto"/>
        <w:ind w:firstLine="480"/>
        <w:jc w:val="left"/>
        <w:rPr>
          <w:rFonts w:ascii="宋体" w:hAnsi="宋体" w:cs="仿宋_GB2312"/>
          <w:sz w:val="24"/>
        </w:rPr>
      </w:pPr>
      <w:r>
        <w:rPr>
          <w:rFonts w:hint="eastAsia" w:ascii="宋体" w:hAnsi="宋体" w:cs="仿宋_GB2312"/>
          <w:sz w:val="24"/>
        </w:rPr>
        <w:t>甲方（总包方）：</w:t>
      </w:r>
      <w:r>
        <w:rPr>
          <w:rFonts w:hint="eastAsia" w:ascii="宋体" w:hAnsi="宋体" w:cs="仿宋_GB2312"/>
          <w:sz w:val="24"/>
          <w:u w:val="single"/>
        </w:rPr>
        <w:t>　　　　　　　</w:t>
      </w:r>
      <w:r>
        <w:rPr>
          <w:rFonts w:hint="eastAsia" w:ascii="宋体" w:hAnsi="宋体" w:cs="仿宋_GB2312"/>
          <w:sz w:val="24"/>
        </w:rPr>
        <w:t>（即本项目的供应商）</w:t>
      </w:r>
    </w:p>
    <w:p w14:paraId="783D899C">
      <w:pPr>
        <w:spacing w:line="336" w:lineRule="auto"/>
        <w:ind w:firstLine="480"/>
        <w:jc w:val="left"/>
        <w:rPr>
          <w:rFonts w:ascii="宋体" w:hAnsi="宋体" w:cs="仿宋_GB2312"/>
          <w:sz w:val="24"/>
        </w:rPr>
      </w:pPr>
      <w:r>
        <w:rPr>
          <w:rFonts w:hint="eastAsia" w:ascii="宋体" w:hAnsi="宋体" w:cs="仿宋_GB2312"/>
          <w:sz w:val="24"/>
        </w:rPr>
        <w:t>乙方（分包方）：</w:t>
      </w:r>
      <w:r>
        <w:rPr>
          <w:rFonts w:hint="eastAsia" w:ascii="宋体" w:hAnsi="宋体" w:cs="仿宋_GB2312"/>
          <w:sz w:val="24"/>
          <w:u w:val="single"/>
        </w:rPr>
        <w:t>　　　　　　　</w:t>
      </w:r>
    </w:p>
    <w:p w14:paraId="2D5B317E">
      <w:pPr>
        <w:spacing w:line="336" w:lineRule="auto"/>
        <w:ind w:firstLine="480"/>
        <w:jc w:val="left"/>
        <w:rPr>
          <w:rFonts w:ascii="宋体" w:hAnsi="宋体" w:cs="仿宋_GB2312"/>
          <w:sz w:val="24"/>
        </w:rPr>
      </w:pPr>
      <w:r>
        <w:rPr>
          <w:rFonts w:hint="eastAsia" w:ascii="宋体" w:hAnsi="宋体" w:cs="仿宋_GB2312"/>
          <w:sz w:val="24"/>
        </w:rPr>
        <w:t>兹有甲方参加</w:t>
      </w:r>
      <w:r>
        <w:rPr>
          <w:rFonts w:hint="eastAsia" w:ascii="宋体" w:hAnsi="宋体" w:cs="仿宋_GB2312"/>
          <w:sz w:val="24"/>
          <w:u w:val="single"/>
        </w:rPr>
        <w:t>（填写“项目名称”）</w:t>
      </w:r>
      <w:r>
        <w:rPr>
          <w:rFonts w:hint="eastAsia" w:ascii="宋体" w:hAnsi="宋体" w:cs="仿宋_GB2312"/>
          <w:sz w:val="24"/>
        </w:rPr>
        <w:t xml:space="preserve"> 项目（项目编号：</w:t>
      </w:r>
      <w:r>
        <w:rPr>
          <w:rFonts w:hint="eastAsia" w:ascii="宋体" w:hAnsi="宋体" w:cs="仿宋_GB2312"/>
          <w:sz w:val="24"/>
          <w:u w:val="single"/>
        </w:rPr>
        <w:t>　　　　　　　</w:t>
      </w:r>
      <w:r>
        <w:rPr>
          <w:rFonts w:hint="eastAsia" w:ascii="宋体" w:hAnsi="宋体" w:cs="仿宋_GB2312"/>
          <w:sz w:val="24"/>
        </w:rPr>
        <w:t>）的政府采购活动。甲方期望将采购项目的部分采购标的分包给乙方完成，而乙方保证能够向甲方提供本协议项下的采购标的，甲、乙双方就合同分包的有关事宜达成下列协议：</w:t>
      </w:r>
    </w:p>
    <w:p w14:paraId="6C6CF66B">
      <w:pPr>
        <w:spacing w:line="336" w:lineRule="auto"/>
        <w:ind w:firstLine="480"/>
        <w:jc w:val="left"/>
        <w:rPr>
          <w:rFonts w:ascii="宋体" w:hAnsi="宋体" w:cs="仿宋_GB2312"/>
          <w:sz w:val="24"/>
        </w:rPr>
      </w:pPr>
      <w:r>
        <w:rPr>
          <w:rFonts w:hint="eastAsia" w:ascii="宋体" w:hAnsi="宋体" w:cs="仿宋_GB2312"/>
          <w:sz w:val="24"/>
        </w:rPr>
        <w:t>一、分包标的</w:t>
      </w:r>
    </w:p>
    <w:p w14:paraId="42EC130A">
      <w:pPr>
        <w:spacing w:line="336" w:lineRule="auto"/>
        <w:ind w:firstLine="480"/>
        <w:jc w:val="left"/>
        <w:rPr>
          <w:rFonts w:ascii="宋体" w:hAnsi="宋体" w:cs="仿宋_GB2312"/>
          <w:sz w:val="24"/>
        </w:rPr>
      </w:pPr>
      <w:r>
        <w:rPr>
          <w:rFonts w:hint="eastAsia" w:ascii="宋体" w:hAnsi="宋体" w:cs="仿宋_GB2312"/>
          <w:sz w:val="24"/>
          <w:u w:val="single"/>
        </w:rPr>
        <w:t>（根据双方的意向填写，可以是表格或文字描述）。</w:t>
      </w:r>
    </w:p>
    <w:p w14:paraId="5DD9C9D4">
      <w:pPr>
        <w:spacing w:line="336" w:lineRule="auto"/>
        <w:ind w:firstLine="480"/>
        <w:jc w:val="left"/>
        <w:rPr>
          <w:rFonts w:ascii="宋体" w:hAnsi="宋体" w:cs="仿宋_GB2312"/>
          <w:sz w:val="24"/>
        </w:rPr>
      </w:pPr>
      <w:r>
        <w:rPr>
          <w:rFonts w:hint="eastAsia" w:ascii="宋体" w:hAnsi="宋体" w:cs="仿宋_GB2312"/>
          <w:sz w:val="24"/>
        </w:rPr>
        <w:t>二、分包合同金额占比</w:t>
      </w:r>
    </w:p>
    <w:p w14:paraId="2564FDAD">
      <w:pPr>
        <w:spacing w:line="336" w:lineRule="auto"/>
        <w:ind w:firstLine="480"/>
        <w:jc w:val="left"/>
        <w:rPr>
          <w:rFonts w:ascii="宋体" w:hAnsi="宋体" w:cs="仿宋_GB2312"/>
          <w:sz w:val="24"/>
        </w:rPr>
      </w:pPr>
      <w:r>
        <w:rPr>
          <w:rFonts w:hint="eastAsia" w:ascii="宋体" w:hAnsi="宋体" w:cs="仿宋_GB2312"/>
          <w:sz w:val="24"/>
        </w:rPr>
        <w:t>分包合同价占报价总价的比例：</w:t>
      </w:r>
      <w:r>
        <w:rPr>
          <w:rFonts w:hint="eastAsia" w:ascii="宋体" w:hAnsi="宋体" w:cs="仿宋_GB2312"/>
          <w:sz w:val="24"/>
          <w:u w:val="single"/>
        </w:rPr>
        <w:t>　　　　　</w:t>
      </w:r>
      <w:r>
        <w:rPr>
          <w:rFonts w:hint="eastAsia" w:ascii="宋体" w:hAnsi="宋体" w:cs="仿宋_GB2312"/>
          <w:sz w:val="24"/>
        </w:rPr>
        <w:t>%</w:t>
      </w:r>
    </w:p>
    <w:p w14:paraId="3CDFAA18">
      <w:pPr>
        <w:spacing w:line="336" w:lineRule="auto"/>
        <w:ind w:firstLine="480"/>
        <w:jc w:val="left"/>
        <w:rPr>
          <w:rFonts w:ascii="宋体" w:hAnsi="宋体" w:cs="仿宋_GB2312"/>
          <w:sz w:val="24"/>
        </w:rPr>
      </w:pPr>
      <w:r>
        <w:rPr>
          <w:rFonts w:hint="eastAsia" w:ascii="宋体" w:hAnsi="宋体" w:cs="仿宋_GB2312"/>
          <w:sz w:val="24"/>
        </w:rPr>
        <w:t>三、其他条款</w:t>
      </w:r>
    </w:p>
    <w:p w14:paraId="0F191FDC">
      <w:pPr>
        <w:spacing w:line="336" w:lineRule="auto"/>
        <w:ind w:firstLine="480"/>
        <w:jc w:val="left"/>
        <w:rPr>
          <w:rFonts w:ascii="宋体" w:hAnsi="宋体" w:cs="仿宋_GB2312"/>
          <w:sz w:val="24"/>
        </w:rPr>
      </w:pPr>
      <w:r>
        <w:rPr>
          <w:rFonts w:hint="eastAsia" w:ascii="宋体" w:hAnsi="宋体" w:cs="仿宋_GB2312"/>
          <w:sz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8845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C73FE74">
            <w:pPr>
              <w:spacing w:line="336" w:lineRule="auto"/>
              <w:jc w:val="left"/>
              <w:rPr>
                <w:rFonts w:ascii="宋体" w:hAnsi="宋体" w:cs="仿宋_GB2312"/>
                <w:sz w:val="24"/>
              </w:rPr>
            </w:pPr>
            <w:r>
              <w:rPr>
                <w:rFonts w:hint="eastAsia" w:ascii="宋体" w:hAnsi="宋体" w:cs="仿宋_GB2312"/>
                <w:sz w:val="24"/>
              </w:rPr>
              <w:t>甲方：</w:t>
            </w:r>
          </w:p>
        </w:tc>
        <w:tc>
          <w:tcPr>
            <w:tcW w:w="4153" w:type="dxa"/>
          </w:tcPr>
          <w:p w14:paraId="0E23C9A3">
            <w:pPr>
              <w:spacing w:line="336" w:lineRule="auto"/>
              <w:jc w:val="left"/>
              <w:rPr>
                <w:rFonts w:ascii="宋体" w:hAnsi="宋体" w:cs="仿宋_GB2312"/>
                <w:sz w:val="24"/>
              </w:rPr>
            </w:pPr>
            <w:r>
              <w:rPr>
                <w:rFonts w:hint="eastAsia" w:ascii="宋体" w:hAnsi="宋体" w:cs="仿宋_GB2312"/>
                <w:sz w:val="24"/>
              </w:rPr>
              <w:t>乙方：</w:t>
            </w:r>
          </w:p>
        </w:tc>
      </w:tr>
      <w:tr w14:paraId="3931A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0B7D52">
            <w:pPr>
              <w:spacing w:line="336" w:lineRule="auto"/>
              <w:jc w:val="left"/>
              <w:rPr>
                <w:rFonts w:ascii="宋体" w:hAnsi="宋体" w:cs="仿宋_GB2312"/>
                <w:sz w:val="24"/>
              </w:rPr>
            </w:pPr>
            <w:r>
              <w:rPr>
                <w:rFonts w:hint="eastAsia" w:ascii="宋体" w:hAnsi="宋体" w:cs="仿宋_GB2312"/>
                <w:sz w:val="24"/>
              </w:rPr>
              <w:t>住所：</w:t>
            </w:r>
          </w:p>
        </w:tc>
        <w:tc>
          <w:tcPr>
            <w:tcW w:w="4153" w:type="dxa"/>
          </w:tcPr>
          <w:p w14:paraId="41D3A4EA">
            <w:pPr>
              <w:spacing w:line="336" w:lineRule="auto"/>
              <w:jc w:val="left"/>
              <w:rPr>
                <w:rFonts w:ascii="宋体" w:hAnsi="宋体" w:cs="仿宋_GB2312"/>
                <w:sz w:val="24"/>
              </w:rPr>
            </w:pPr>
            <w:r>
              <w:rPr>
                <w:rFonts w:hint="eastAsia" w:ascii="宋体" w:hAnsi="宋体" w:cs="仿宋_GB2312"/>
                <w:sz w:val="24"/>
              </w:rPr>
              <w:t>住所：</w:t>
            </w:r>
          </w:p>
        </w:tc>
      </w:tr>
      <w:tr w14:paraId="4FB6B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CAF9E7">
            <w:pPr>
              <w:spacing w:line="336" w:lineRule="auto"/>
              <w:jc w:val="left"/>
              <w:rPr>
                <w:rFonts w:ascii="宋体" w:hAnsi="宋体" w:cs="仿宋_GB2312"/>
                <w:sz w:val="24"/>
              </w:rPr>
            </w:pPr>
            <w:r>
              <w:rPr>
                <w:rFonts w:hint="eastAsia" w:ascii="宋体" w:hAnsi="宋体" w:cs="仿宋_GB2312"/>
                <w:sz w:val="24"/>
              </w:rPr>
              <w:t>单位负责人或委托代理人：</w:t>
            </w:r>
          </w:p>
        </w:tc>
        <w:tc>
          <w:tcPr>
            <w:tcW w:w="4153" w:type="dxa"/>
          </w:tcPr>
          <w:p w14:paraId="4BF696C6">
            <w:pPr>
              <w:spacing w:line="336" w:lineRule="auto"/>
              <w:jc w:val="left"/>
              <w:rPr>
                <w:rFonts w:ascii="宋体" w:hAnsi="宋体" w:cs="仿宋_GB2312"/>
                <w:sz w:val="24"/>
              </w:rPr>
            </w:pPr>
            <w:r>
              <w:rPr>
                <w:rFonts w:hint="eastAsia" w:ascii="宋体" w:hAnsi="宋体" w:cs="仿宋_GB2312"/>
                <w:sz w:val="24"/>
              </w:rPr>
              <w:t>单位负责人或委托代理人：</w:t>
            </w:r>
          </w:p>
        </w:tc>
      </w:tr>
      <w:tr w14:paraId="4AAFA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3FA6A7">
            <w:pPr>
              <w:spacing w:line="336" w:lineRule="auto"/>
              <w:jc w:val="left"/>
              <w:rPr>
                <w:rFonts w:ascii="宋体" w:hAnsi="宋体" w:cs="仿宋_GB2312"/>
                <w:sz w:val="24"/>
              </w:rPr>
            </w:pPr>
            <w:r>
              <w:rPr>
                <w:rFonts w:hint="eastAsia" w:ascii="宋体" w:hAnsi="宋体" w:cs="仿宋_GB2312"/>
                <w:sz w:val="24"/>
              </w:rPr>
              <w:t>联系方法：</w:t>
            </w:r>
          </w:p>
        </w:tc>
        <w:tc>
          <w:tcPr>
            <w:tcW w:w="4153" w:type="dxa"/>
          </w:tcPr>
          <w:p w14:paraId="3B84B6C5">
            <w:pPr>
              <w:spacing w:line="336" w:lineRule="auto"/>
              <w:jc w:val="left"/>
              <w:rPr>
                <w:rFonts w:ascii="宋体" w:hAnsi="宋体" w:cs="仿宋_GB2312"/>
                <w:sz w:val="24"/>
              </w:rPr>
            </w:pPr>
            <w:r>
              <w:rPr>
                <w:rFonts w:hint="eastAsia" w:ascii="宋体" w:hAnsi="宋体" w:cs="仿宋_GB2312"/>
                <w:sz w:val="24"/>
              </w:rPr>
              <w:t>联系方法：</w:t>
            </w:r>
          </w:p>
        </w:tc>
      </w:tr>
      <w:tr w14:paraId="51105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247595A">
            <w:pPr>
              <w:spacing w:line="336" w:lineRule="auto"/>
              <w:jc w:val="left"/>
              <w:rPr>
                <w:rFonts w:ascii="宋体" w:hAnsi="宋体" w:cs="仿宋_GB2312"/>
                <w:sz w:val="24"/>
              </w:rPr>
            </w:pPr>
            <w:r>
              <w:rPr>
                <w:rFonts w:hint="eastAsia" w:ascii="宋体" w:hAnsi="宋体" w:cs="仿宋_GB2312"/>
                <w:sz w:val="24"/>
              </w:rPr>
              <w:t>开户银行：</w:t>
            </w:r>
          </w:p>
        </w:tc>
        <w:tc>
          <w:tcPr>
            <w:tcW w:w="4153" w:type="dxa"/>
          </w:tcPr>
          <w:p w14:paraId="5507BBD7">
            <w:pPr>
              <w:spacing w:line="336" w:lineRule="auto"/>
              <w:jc w:val="left"/>
              <w:rPr>
                <w:rFonts w:ascii="宋体" w:hAnsi="宋体" w:cs="仿宋_GB2312"/>
                <w:sz w:val="24"/>
              </w:rPr>
            </w:pPr>
            <w:r>
              <w:rPr>
                <w:rFonts w:hint="eastAsia" w:ascii="宋体" w:hAnsi="宋体" w:cs="仿宋_GB2312"/>
                <w:sz w:val="24"/>
              </w:rPr>
              <w:t>开户银行：</w:t>
            </w:r>
          </w:p>
        </w:tc>
      </w:tr>
      <w:tr w14:paraId="5E27F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327419">
            <w:pPr>
              <w:spacing w:line="336" w:lineRule="auto"/>
              <w:jc w:val="left"/>
              <w:rPr>
                <w:rFonts w:ascii="宋体" w:hAnsi="宋体" w:cs="仿宋_GB2312"/>
                <w:sz w:val="24"/>
              </w:rPr>
            </w:pPr>
            <w:r>
              <w:rPr>
                <w:rFonts w:hint="eastAsia" w:ascii="宋体" w:hAnsi="宋体" w:cs="仿宋_GB2312"/>
                <w:sz w:val="24"/>
              </w:rPr>
              <w:t>账号：</w:t>
            </w:r>
          </w:p>
        </w:tc>
        <w:tc>
          <w:tcPr>
            <w:tcW w:w="4153" w:type="dxa"/>
          </w:tcPr>
          <w:p w14:paraId="3A623A46">
            <w:pPr>
              <w:spacing w:line="336" w:lineRule="auto"/>
              <w:jc w:val="left"/>
              <w:rPr>
                <w:rFonts w:ascii="宋体" w:hAnsi="宋体" w:cs="仿宋_GB2312"/>
                <w:sz w:val="24"/>
              </w:rPr>
            </w:pPr>
            <w:r>
              <w:rPr>
                <w:rFonts w:hint="eastAsia" w:ascii="宋体" w:hAnsi="宋体" w:cs="仿宋_GB2312"/>
                <w:sz w:val="24"/>
              </w:rPr>
              <w:t>账号：</w:t>
            </w:r>
          </w:p>
        </w:tc>
      </w:tr>
      <w:tr w14:paraId="10591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2DB2F0E">
            <w:pPr>
              <w:spacing w:line="336" w:lineRule="auto"/>
              <w:jc w:val="right"/>
              <w:rPr>
                <w:rFonts w:ascii="宋体" w:hAnsi="宋体" w:cs="仿宋_GB2312"/>
                <w:sz w:val="24"/>
              </w:rPr>
            </w:pPr>
            <w:r>
              <w:rPr>
                <w:rFonts w:hint="eastAsia" w:ascii="宋体" w:hAnsi="宋体" w:cs="仿宋_GB2312"/>
                <w:sz w:val="24"/>
              </w:rPr>
              <w:t>签订地点：</w:t>
            </w:r>
            <w:r>
              <w:rPr>
                <w:rFonts w:hint="eastAsia" w:ascii="宋体" w:hAnsi="宋体" w:cs="仿宋_GB2312"/>
                <w:sz w:val="24"/>
                <w:u w:val="single"/>
              </w:rPr>
              <w:t>　　　　　　　　　　</w:t>
            </w:r>
          </w:p>
          <w:p w14:paraId="40B0D6EA">
            <w:pPr>
              <w:spacing w:line="336" w:lineRule="auto"/>
              <w:jc w:val="right"/>
              <w:rPr>
                <w:rFonts w:ascii="宋体" w:hAnsi="宋体" w:cs="仿宋_GB2312"/>
                <w:sz w:val="24"/>
              </w:rPr>
            </w:pPr>
            <w:r>
              <w:rPr>
                <w:rFonts w:hint="eastAsia" w:ascii="宋体" w:hAnsi="宋体" w:cs="仿宋_GB2312"/>
                <w:sz w:val="24"/>
              </w:rPr>
              <w:t>签约日期：</w:t>
            </w:r>
            <w:r>
              <w:rPr>
                <w:rFonts w:hint="eastAsia" w:ascii="宋体" w:hAnsi="宋体" w:cs="仿宋_GB2312"/>
                <w:sz w:val="24"/>
                <w:u w:val="single"/>
              </w:rPr>
              <w:t>　　年　　月　　日</w:t>
            </w:r>
          </w:p>
        </w:tc>
      </w:tr>
    </w:tbl>
    <w:p w14:paraId="04778461">
      <w:pPr>
        <w:spacing w:line="336" w:lineRule="auto"/>
        <w:ind w:firstLine="480"/>
        <w:jc w:val="left"/>
        <w:rPr>
          <w:rFonts w:ascii="宋体" w:hAnsi="宋体" w:cs="仿宋_GB2312"/>
          <w:sz w:val="24"/>
        </w:rPr>
      </w:pPr>
      <w:r>
        <w:rPr>
          <w:rFonts w:hint="eastAsia" w:ascii="宋体" w:hAnsi="宋体" w:cs="仿宋_GB2312"/>
          <w:sz w:val="24"/>
        </w:rPr>
        <w:t>※注意：</w:t>
      </w:r>
    </w:p>
    <w:p w14:paraId="138CA3BE">
      <w:pPr>
        <w:spacing w:line="336" w:lineRule="auto"/>
        <w:ind w:firstLine="480"/>
        <w:jc w:val="left"/>
        <w:rPr>
          <w:rFonts w:ascii="宋体" w:hAnsi="宋体" w:cs="仿宋_GB2312"/>
          <w:sz w:val="24"/>
        </w:rPr>
      </w:pPr>
      <w:r>
        <w:rPr>
          <w:rFonts w:hint="eastAsia" w:ascii="宋体" w:hAnsi="宋体" w:cs="仿宋_GB2312"/>
          <w:sz w:val="24"/>
        </w:rPr>
        <w:t>1.磋商文件接受合同分包且供应商拟将合同分包的，应提供本协议；否则无须提供。</w:t>
      </w:r>
    </w:p>
    <w:p w14:paraId="104A6584">
      <w:pPr>
        <w:spacing w:line="336" w:lineRule="auto"/>
        <w:ind w:firstLine="480"/>
        <w:jc w:val="left"/>
        <w:rPr>
          <w:rFonts w:ascii="宋体" w:hAnsi="宋体" w:cs="仿宋_GB2312"/>
          <w:sz w:val="24"/>
        </w:rPr>
      </w:pPr>
      <w:r>
        <w:rPr>
          <w:rFonts w:hint="eastAsia" w:ascii="宋体" w:hAnsi="宋体" w:cs="仿宋_GB2312"/>
          <w:sz w:val="24"/>
        </w:rPr>
        <w:t>2.本协议由委托代理人签字或盖章的，应按照本章载明的格式提供“单位授权书”。</w:t>
      </w:r>
    </w:p>
    <w:p w14:paraId="77543AA8">
      <w:pPr>
        <w:spacing w:line="336" w:lineRule="auto"/>
        <w:ind w:firstLine="480"/>
        <w:jc w:val="left"/>
        <w:rPr>
          <w:rFonts w:ascii="宋体" w:hAnsi="宋体" w:cs="仿宋_GB2312"/>
        </w:rPr>
      </w:pPr>
      <w:r>
        <w:rPr>
          <w:rFonts w:hint="eastAsia" w:ascii="宋体" w:hAnsi="宋体" w:cs="仿宋_GB2312"/>
          <w:sz w:val="24"/>
        </w:rPr>
        <w:t>3.在以合同分包形式落实中小企业预留份额项目中，供应商除了要提供《中小企业声明函》，还需提供本协议。</w:t>
      </w:r>
    </w:p>
    <w:p w14:paraId="478BBB0A">
      <w:pPr>
        <w:jc w:val="center"/>
        <w:outlineLvl w:val="3"/>
        <w:rPr>
          <w:rFonts w:ascii="宋体" w:hAnsi="宋体" w:cs="仿宋_GB2312"/>
          <w:sz w:val="28"/>
          <w:szCs w:val="28"/>
        </w:rPr>
      </w:pPr>
      <w:r>
        <w:rPr>
          <w:rFonts w:hint="eastAsia" w:ascii="宋体" w:hAnsi="宋体" w:cs="仿宋_GB2312"/>
          <w:b/>
          <w:sz w:val="24"/>
        </w:rPr>
        <w:br w:type="page"/>
      </w:r>
      <w:r>
        <w:rPr>
          <w:rFonts w:hint="eastAsia" w:ascii="宋体" w:hAnsi="宋体" w:cs="仿宋_GB2312"/>
          <w:b/>
          <w:sz w:val="28"/>
          <w:szCs w:val="28"/>
        </w:rPr>
        <w:t>附件3-8：其它资格证明文件</w:t>
      </w:r>
    </w:p>
    <w:p w14:paraId="1909C931">
      <w:pPr>
        <w:jc w:val="center"/>
        <w:outlineLvl w:val="3"/>
        <w:rPr>
          <w:rFonts w:ascii="宋体" w:hAnsi="宋体" w:cs="仿宋_GB2312"/>
          <w:sz w:val="28"/>
          <w:szCs w:val="28"/>
        </w:rPr>
      </w:pPr>
      <w:r>
        <w:rPr>
          <w:rFonts w:hint="eastAsia" w:ascii="宋体" w:hAnsi="宋体" w:cs="仿宋_GB2312"/>
          <w:b/>
          <w:sz w:val="28"/>
          <w:szCs w:val="28"/>
        </w:rPr>
        <w:t>（若有）</w:t>
      </w:r>
    </w:p>
    <w:p w14:paraId="3E23D46A">
      <w:pPr>
        <w:spacing w:line="360" w:lineRule="auto"/>
        <w:ind w:firstLine="482"/>
        <w:jc w:val="left"/>
        <w:rPr>
          <w:rFonts w:ascii="宋体" w:hAnsi="宋体" w:cs="仿宋_GB2312"/>
          <w:sz w:val="24"/>
        </w:rPr>
      </w:pPr>
      <w:r>
        <w:rPr>
          <w:rFonts w:hint="eastAsia" w:ascii="宋体" w:hAnsi="宋体" w:cs="仿宋_GB2312"/>
          <w:sz w:val="24"/>
        </w:rPr>
        <w:t>说明：</w:t>
      </w:r>
    </w:p>
    <w:p w14:paraId="265BDB75">
      <w:pPr>
        <w:spacing w:line="360" w:lineRule="auto"/>
        <w:ind w:firstLine="482"/>
        <w:jc w:val="left"/>
        <w:rPr>
          <w:rFonts w:ascii="宋体" w:hAnsi="宋体" w:cs="仿宋_GB2312"/>
          <w:sz w:val="24"/>
        </w:rPr>
      </w:pPr>
      <w:r>
        <w:rPr>
          <w:rFonts w:hint="eastAsia" w:ascii="宋体" w:hAnsi="宋体" w:cs="仿宋_GB2312"/>
          <w:sz w:val="24"/>
        </w:rPr>
        <w:t>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A44D706">
      <w:pPr>
        <w:spacing w:line="360" w:lineRule="auto"/>
        <w:ind w:firstLine="482"/>
        <w:jc w:val="left"/>
        <w:rPr>
          <w:rFonts w:ascii="宋体" w:hAnsi="宋体" w:cs="仿宋_GB2312"/>
          <w:sz w:val="24"/>
        </w:rPr>
      </w:pPr>
      <w:r>
        <w:rPr>
          <w:rFonts w:hint="eastAsia" w:ascii="宋体" w:hAnsi="宋体" w:cs="仿宋_GB2312"/>
          <w:sz w:val="24"/>
        </w:rPr>
        <w:t>2、若磋商文件规定接受联合体形式且供应商为联合体的，涉及联合体成员的其它资格证明文件在此处提供相关证明材料，并加盖供应商单位公章。</w:t>
      </w:r>
      <w:r>
        <w:rPr>
          <w:rFonts w:hint="eastAsia" w:ascii="宋体" w:hAnsi="宋体" w:cs="仿宋_GB2312"/>
          <w:sz w:val="24"/>
        </w:rPr>
        <w:br w:type="textWrapping"/>
      </w:r>
      <w:r>
        <w:rPr>
          <w:rFonts w:hint="eastAsia" w:ascii="宋体" w:hAnsi="宋体" w:cs="仿宋_GB2312"/>
          <w:sz w:val="24"/>
        </w:rPr>
        <w:br w:type="textWrapping"/>
      </w:r>
    </w:p>
    <w:p w14:paraId="59A850BD">
      <w:pPr>
        <w:spacing w:line="360" w:lineRule="auto"/>
        <w:ind w:firstLine="482"/>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29BBCE1">
      <w:pPr>
        <w:spacing w:line="360" w:lineRule="auto"/>
        <w:ind w:firstLine="482"/>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5F7B14C7">
      <w:pPr>
        <w:jc w:val="center"/>
        <w:outlineLvl w:val="2"/>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附件4：磋商保证金凭证</w:t>
      </w:r>
    </w:p>
    <w:p w14:paraId="09A797E1">
      <w:pPr>
        <w:widowControl/>
        <w:spacing w:before="75" w:after="75" w:line="360" w:lineRule="auto"/>
        <w:jc w:val="left"/>
        <w:textAlignment w:val="center"/>
        <w:rPr>
          <w:rFonts w:ascii="宋体" w:hAnsi="宋体" w:cs="仿宋_GB2312"/>
          <w:kern w:val="0"/>
          <w:sz w:val="24"/>
        </w:rPr>
      </w:pPr>
    </w:p>
    <w:p w14:paraId="375D83E1">
      <w:pPr>
        <w:widowControl/>
        <w:spacing w:before="75" w:after="75" w:line="360" w:lineRule="auto"/>
        <w:jc w:val="left"/>
        <w:textAlignment w:val="center"/>
        <w:rPr>
          <w:rFonts w:ascii="宋体" w:hAnsi="宋体" w:cs="仿宋_GB2312"/>
          <w:kern w:val="0"/>
          <w:sz w:val="24"/>
        </w:rPr>
      </w:pPr>
      <w:r>
        <w:rPr>
          <w:rFonts w:hint="eastAsia" w:ascii="宋体" w:hAnsi="宋体" w:cs="仿宋_GB2312"/>
          <w:kern w:val="0"/>
          <w:sz w:val="24"/>
        </w:rPr>
        <w:t>致：</w:t>
      </w:r>
      <w:r>
        <w:rPr>
          <w:rFonts w:hint="eastAsia" w:ascii="宋体" w:hAnsi="宋体" w:cs="仿宋_GB2312"/>
          <w:kern w:val="0"/>
          <w:sz w:val="24"/>
          <w:u w:val="single"/>
        </w:rPr>
        <w:t>     （采购人或采购代理机构）</w:t>
      </w:r>
    </w:p>
    <w:p w14:paraId="2FD579C3">
      <w:pPr>
        <w:widowControl/>
        <w:spacing w:before="75" w:after="75" w:line="360" w:lineRule="auto"/>
        <w:jc w:val="left"/>
        <w:textAlignment w:val="center"/>
        <w:rPr>
          <w:rFonts w:ascii="宋体" w:hAnsi="宋体" w:cs="仿宋_GB2312"/>
          <w:kern w:val="0"/>
          <w:sz w:val="24"/>
        </w:rPr>
      </w:pPr>
      <w:r>
        <w:rPr>
          <w:rFonts w:hint="eastAsia" w:ascii="宋体" w:hAnsi="宋体" w:cs="仿宋_GB2312"/>
          <w:kern w:val="0"/>
          <w:sz w:val="24"/>
        </w:rPr>
        <w:t>  </w:t>
      </w:r>
    </w:p>
    <w:p w14:paraId="64E3546C">
      <w:pPr>
        <w:widowControl/>
        <w:spacing w:before="75" w:after="75" w:line="360" w:lineRule="auto"/>
        <w:ind w:firstLine="420"/>
        <w:jc w:val="left"/>
        <w:textAlignment w:val="center"/>
        <w:rPr>
          <w:rFonts w:ascii="宋体" w:hAnsi="宋体" w:cs="仿宋_GB2312"/>
          <w:kern w:val="0"/>
          <w:sz w:val="24"/>
        </w:rPr>
      </w:pPr>
      <w:r>
        <w:rPr>
          <w:rFonts w:hint="eastAsia" w:ascii="宋体" w:hAnsi="宋体" w:cs="仿宋_GB2312"/>
          <w:kern w:val="0"/>
          <w:sz w:val="24"/>
        </w:rPr>
        <w:t>我方在贵方组织的</w:t>
      </w:r>
      <w:r>
        <w:rPr>
          <w:rFonts w:hint="eastAsia" w:ascii="宋体" w:hAnsi="宋体" w:cs="仿宋_GB2312"/>
          <w:kern w:val="0"/>
          <w:sz w:val="24"/>
          <w:u w:val="single"/>
        </w:rPr>
        <w:t>          </w:t>
      </w:r>
      <w:r>
        <w:rPr>
          <w:rFonts w:hint="eastAsia" w:ascii="宋体" w:hAnsi="宋体" w:cs="仿宋_GB2312"/>
          <w:kern w:val="0"/>
          <w:sz w:val="24"/>
        </w:rPr>
        <w:t>项目采购活动中（</w:t>
      </w:r>
      <w:r>
        <w:rPr>
          <w:rFonts w:hint="eastAsia" w:ascii="宋体" w:hAnsi="宋体" w:cs="仿宋_GB2312"/>
          <w:kern w:val="0"/>
          <w:sz w:val="24"/>
          <w:u w:val="single"/>
        </w:rPr>
        <w:t>项目编号          ）</w:t>
      </w:r>
      <w:r>
        <w:rPr>
          <w:rFonts w:hint="eastAsia" w:ascii="宋体" w:hAnsi="宋体" w:cs="仿宋_GB2312"/>
          <w:kern w:val="0"/>
          <w:sz w:val="24"/>
        </w:rPr>
        <w:t>，提交了</w:t>
      </w:r>
      <w:r>
        <w:rPr>
          <w:rFonts w:hint="eastAsia" w:ascii="宋体" w:hAnsi="宋体" w:cs="仿宋_GB2312"/>
          <w:kern w:val="0"/>
          <w:sz w:val="24"/>
          <w:u w:val="single"/>
        </w:rPr>
        <w:t>    </w:t>
      </w:r>
      <w:r>
        <w:rPr>
          <w:rFonts w:hint="eastAsia" w:ascii="宋体" w:hAnsi="宋体" w:cs="仿宋_GB2312"/>
          <w:kern w:val="0"/>
          <w:sz w:val="24"/>
        </w:rPr>
        <w:t>元人民币的保证金。当可以退回时，请退回到我公司以下帐户：</w:t>
      </w:r>
    </w:p>
    <w:p w14:paraId="0435DA4E">
      <w:pPr>
        <w:widowControl/>
        <w:spacing w:before="75" w:after="75" w:line="360" w:lineRule="auto"/>
        <w:ind w:firstLine="420"/>
        <w:jc w:val="left"/>
        <w:textAlignment w:val="center"/>
        <w:rPr>
          <w:rFonts w:ascii="宋体" w:hAnsi="宋体" w:cs="仿宋_GB2312"/>
          <w:kern w:val="0"/>
          <w:sz w:val="24"/>
        </w:rPr>
      </w:pPr>
      <w:r>
        <w:rPr>
          <w:rFonts w:hint="eastAsia" w:ascii="宋体" w:hAnsi="宋体" w:cs="仿宋_GB2312"/>
          <w:kern w:val="0"/>
          <w:sz w:val="24"/>
        </w:rPr>
        <w:t>1. 开户名：</w:t>
      </w:r>
    </w:p>
    <w:p w14:paraId="418B1359">
      <w:pPr>
        <w:widowControl/>
        <w:spacing w:before="75" w:after="75" w:line="360" w:lineRule="auto"/>
        <w:ind w:firstLine="420"/>
        <w:jc w:val="left"/>
        <w:textAlignment w:val="center"/>
        <w:rPr>
          <w:rFonts w:ascii="宋体" w:hAnsi="宋体" w:cs="仿宋_GB2312"/>
          <w:kern w:val="0"/>
          <w:sz w:val="24"/>
        </w:rPr>
      </w:pPr>
      <w:r>
        <w:rPr>
          <w:rFonts w:hint="eastAsia" w:ascii="宋体" w:hAnsi="宋体" w:cs="仿宋_GB2312"/>
          <w:kern w:val="0"/>
          <w:sz w:val="24"/>
        </w:rPr>
        <w:t>2. 开户行：</w:t>
      </w:r>
    </w:p>
    <w:p w14:paraId="104A8329">
      <w:pPr>
        <w:widowControl/>
        <w:spacing w:before="75" w:after="75" w:line="360" w:lineRule="auto"/>
        <w:ind w:firstLine="420"/>
        <w:jc w:val="left"/>
        <w:textAlignment w:val="center"/>
        <w:rPr>
          <w:rFonts w:ascii="宋体" w:hAnsi="宋体" w:cs="仿宋_GB2312"/>
          <w:kern w:val="0"/>
          <w:sz w:val="24"/>
        </w:rPr>
      </w:pPr>
      <w:r>
        <w:rPr>
          <w:rFonts w:hint="eastAsia" w:ascii="宋体" w:hAnsi="宋体" w:cs="仿宋_GB2312"/>
          <w:kern w:val="0"/>
          <w:sz w:val="24"/>
        </w:rPr>
        <w:t>3. 账号：</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26E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287F21D">
            <w:pPr>
              <w:widowControl/>
              <w:spacing w:before="75" w:after="75" w:line="360" w:lineRule="auto"/>
              <w:ind w:firstLine="420"/>
              <w:jc w:val="left"/>
              <w:textAlignment w:val="center"/>
              <w:rPr>
                <w:rFonts w:ascii="宋体" w:hAnsi="宋体" w:cs="仿宋_GB2312"/>
                <w:b/>
                <w:kern w:val="0"/>
                <w:sz w:val="24"/>
              </w:rPr>
            </w:pPr>
            <w:r>
              <w:rPr>
                <w:rFonts w:hint="eastAsia" w:ascii="宋体" w:hAnsi="宋体" w:cs="仿宋_GB2312"/>
                <w:kern w:val="0"/>
                <w:sz w:val="24"/>
              </w:rPr>
              <w:t> </w:t>
            </w:r>
            <w:r>
              <w:rPr>
                <w:rFonts w:hint="eastAsia" w:ascii="宋体" w:hAnsi="宋体" w:cs="仿宋_GB2312"/>
                <w:b/>
                <w:kern w:val="0"/>
                <w:sz w:val="24"/>
              </w:rPr>
              <w:t>附：我方缴纳投标保证金时的银行回单。</w:t>
            </w:r>
          </w:p>
        </w:tc>
      </w:tr>
    </w:tbl>
    <w:p w14:paraId="04C1BF2F">
      <w:pPr>
        <w:widowControl/>
        <w:spacing w:before="75" w:after="75" w:line="360" w:lineRule="auto"/>
        <w:ind w:firstLine="420"/>
        <w:jc w:val="left"/>
        <w:textAlignment w:val="center"/>
        <w:rPr>
          <w:rFonts w:ascii="宋体" w:hAnsi="宋体" w:cs="仿宋_GB2312"/>
          <w:kern w:val="0"/>
          <w:sz w:val="24"/>
        </w:rPr>
      </w:pPr>
      <w:r>
        <w:rPr>
          <w:rFonts w:hint="eastAsia" w:ascii="宋体" w:hAnsi="宋体" w:cs="仿宋_GB2312"/>
          <w:kern w:val="0"/>
          <w:sz w:val="24"/>
        </w:rPr>
        <w:t> </w:t>
      </w:r>
    </w:p>
    <w:p w14:paraId="76B405C2">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4CDC5040">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5ECFBD69">
      <w:pPr>
        <w:widowControl/>
        <w:spacing w:before="75" w:after="75" w:line="360" w:lineRule="auto"/>
        <w:ind w:firstLine="420"/>
        <w:jc w:val="left"/>
        <w:textAlignment w:val="center"/>
        <w:rPr>
          <w:rFonts w:ascii="宋体" w:hAnsi="宋体" w:cs="仿宋_GB2312"/>
          <w:kern w:val="0"/>
          <w:sz w:val="24"/>
        </w:rPr>
      </w:pPr>
    </w:p>
    <w:p w14:paraId="59EF4DD9">
      <w:pPr>
        <w:widowControl/>
        <w:spacing w:before="75" w:after="75" w:line="360" w:lineRule="auto"/>
        <w:ind w:firstLine="420"/>
        <w:jc w:val="left"/>
        <w:textAlignment w:val="center"/>
        <w:rPr>
          <w:rFonts w:ascii="宋体" w:hAnsi="宋体" w:cs="仿宋_GB2312"/>
          <w:b/>
          <w:sz w:val="28"/>
        </w:rPr>
      </w:pPr>
      <w:r>
        <w:rPr>
          <w:rFonts w:hint="eastAsia" w:ascii="宋体" w:hAnsi="宋体" w:cs="仿宋_GB2312"/>
          <w:kern w:val="0"/>
          <w:sz w:val="24"/>
        </w:rPr>
        <w:t>注：《磋商保证金凭证》（含清晰准确的磋商保证金缴款凭证复印件）另做一份加盖公章后装在响应文件密封袋中。</w:t>
      </w:r>
      <w:r>
        <w:rPr>
          <w:rFonts w:hint="eastAsia" w:ascii="宋体" w:hAnsi="宋体" w:cs="仿宋_GB2312"/>
          <w:b/>
          <w:sz w:val="28"/>
        </w:rPr>
        <w:br w:type="page"/>
      </w:r>
      <w:r>
        <w:rPr>
          <w:rFonts w:hint="eastAsia" w:ascii="宋体" w:hAnsi="宋体" w:cs="仿宋_GB2312"/>
          <w:b/>
          <w:sz w:val="28"/>
        </w:rPr>
        <w:t>附件5：技术和商务偏离表</w:t>
      </w:r>
    </w:p>
    <w:p w14:paraId="1A5C77DF">
      <w:pPr>
        <w:widowControl/>
        <w:spacing w:before="75" w:after="75" w:line="360" w:lineRule="auto"/>
        <w:ind w:firstLine="420"/>
        <w:jc w:val="center"/>
        <w:textAlignment w:val="center"/>
        <w:rPr>
          <w:rFonts w:ascii="宋体" w:hAnsi="宋体" w:cs="仿宋_GB2312"/>
        </w:rPr>
      </w:pPr>
      <w:r>
        <w:rPr>
          <w:rFonts w:hint="eastAsia" w:ascii="宋体" w:hAnsi="宋体" w:cs="仿宋_GB2312"/>
          <w:b/>
          <w:sz w:val="28"/>
          <w:szCs w:val="28"/>
        </w:rPr>
        <w:t>附件5-1：技术和服务要求响应表</w:t>
      </w:r>
    </w:p>
    <w:p w14:paraId="486F84BF">
      <w:pPr>
        <w:spacing w:line="360" w:lineRule="auto"/>
        <w:ind w:firstLine="480"/>
        <w:jc w:val="left"/>
        <w:rPr>
          <w:rFonts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2E80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170C7B8">
            <w:pPr>
              <w:spacing w:line="360" w:lineRule="auto"/>
              <w:jc w:val="left"/>
              <w:rPr>
                <w:rFonts w:ascii="宋体" w:hAnsi="宋体" w:cs="仿宋_GB2312"/>
                <w:sz w:val="24"/>
              </w:rPr>
            </w:pPr>
            <w:r>
              <w:rPr>
                <w:rFonts w:hint="eastAsia" w:ascii="宋体" w:hAnsi="宋体" w:cs="仿宋_GB2312"/>
                <w:sz w:val="24"/>
              </w:rPr>
              <w:t>采购包</w:t>
            </w:r>
          </w:p>
        </w:tc>
        <w:tc>
          <w:tcPr>
            <w:tcW w:w="1519" w:type="dxa"/>
          </w:tcPr>
          <w:p w14:paraId="77AF4486">
            <w:pPr>
              <w:spacing w:line="360" w:lineRule="auto"/>
              <w:jc w:val="left"/>
              <w:rPr>
                <w:rFonts w:ascii="宋体" w:hAnsi="宋体" w:cs="仿宋_GB2312"/>
                <w:sz w:val="24"/>
              </w:rPr>
            </w:pPr>
            <w:r>
              <w:rPr>
                <w:rFonts w:hint="eastAsia" w:ascii="宋体" w:hAnsi="宋体" w:cs="仿宋_GB2312"/>
                <w:sz w:val="24"/>
              </w:rPr>
              <w:t>章节条目号</w:t>
            </w:r>
          </w:p>
        </w:tc>
        <w:tc>
          <w:tcPr>
            <w:tcW w:w="2026" w:type="dxa"/>
          </w:tcPr>
          <w:p w14:paraId="7B6728AA">
            <w:pPr>
              <w:spacing w:line="360" w:lineRule="auto"/>
              <w:jc w:val="left"/>
              <w:rPr>
                <w:rFonts w:ascii="宋体" w:hAnsi="宋体" w:cs="仿宋_GB2312"/>
                <w:sz w:val="24"/>
              </w:rPr>
            </w:pPr>
            <w:r>
              <w:rPr>
                <w:rFonts w:hint="eastAsia" w:ascii="宋体" w:hAnsi="宋体" w:cs="仿宋_GB2312"/>
                <w:sz w:val="24"/>
              </w:rPr>
              <w:t>竞争性磋商文件规定的技术和服务要求</w:t>
            </w:r>
          </w:p>
        </w:tc>
        <w:tc>
          <w:tcPr>
            <w:tcW w:w="2026" w:type="dxa"/>
          </w:tcPr>
          <w:p w14:paraId="272DDA43">
            <w:pPr>
              <w:spacing w:line="360" w:lineRule="auto"/>
              <w:jc w:val="left"/>
              <w:rPr>
                <w:rFonts w:ascii="宋体" w:hAnsi="宋体" w:cs="仿宋_GB2312"/>
                <w:sz w:val="24"/>
              </w:rPr>
            </w:pPr>
            <w:r>
              <w:rPr>
                <w:rFonts w:hint="eastAsia" w:ascii="宋体" w:hAnsi="宋体" w:cs="仿宋_GB2312"/>
                <w:sz w:val="24"/>
              </w:rPr>
              <w:t>响应文件响应承诺</w:t>
            </w:r>
          </w:p>
        </w:tc>
        <w:tc>
          <w:tcPr>
            <w:tcW w:w="2026" w:type="dxa"/>
          </w:tcPr>
          <w:p w14:paraId="0C972493">
            <w:pPr>
              <w:spacing w:line="360" w:lineRule="auto"/>
              <w:jc w:val="left"/>
              <w:rPr>
                <w:rFonts w:ascii="宋体" w:hAnsi="宋体" w:cs="仿宋_GB2312"/>
                <w:sz w:val="24"/>
              </w:rPr>
            </w:pPr>
            <w:r>
              <w:rPr>
                <w:rFonts w:hint="eastAsia" w:ascii="宋体" w:hAnsi="宋体" w:cs="仿宋_GB2312"/>
                <w:sz w:val="24"/>
              </w:rPr>
              <w:t>是否偏离及说明</w:t>
            </w:r>
          </w:p>
        </w:tc>
      </w:tr>
      <w:tr w14:paraId="29E6F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0020AD3">
            <w:pPr>
              <w:widowControl/>
              <w:spacing w:line="360" w:lineRule="auto"/>
              <w:jc w:val="center"/>
              <w:textAlignment w:val="center"/>
              <w:rPr>
                <w:rFonts w:ascii="宋体" w:hAnsi="宋体" w:cs="仿宋_GB2312"/>
                <w:sz w:val="24"/>
              </w:rPr>
            </w:pPr>
          </w:p>
        </w:tc>
        <w:tc>
          <w:tcPr>
            <w:tcW w:w="1519" w:type="dxa"/>
          </w:tcPr>
          <w:p w14:paraId="34A13075">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11B8CDC4">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43CB0256">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2D7E450C">
            <w:pPr>
              <w:spacing w:line="360" w:lineRule="auto"/>
              <w:jc w:val="left"/>
              <w:rPr>
                <w:rFonts w:ascii="宋体" w:hAnsi="宋体" w:cs="仿宋_GB2312"/>
                <w:sz w:val="24"/>
              </w:rPr>
            </w:pPr>
            <w:r>
              <w:rPr>
                <w:rFonts w:hint="eastAsia" w:ascii="宋体" w:hAnsi="宋体" w:cs="仿宋_GB2312"/>
                <w:sz w:val="24"/>
              </w:rPr>
              <w:t xml:space="preserve">    </w:t>
            </w:r>
          </w:p>
        </w:tc>
      </w:tr>
      <w:tr w14:paraId="034D6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C2B2398">
            <w:pPr>
              <w:widowControl/>
              <w:spacing w:line="360" w:lineRule="auto"/>
              <w:jc w:val="center"/>
              <w:textAlignment w:val="center"/>
              <w:rPr>
                <w:rFonts w:ascii="宋体" w:hAnsi="宋体" w:cs="仿宋_GB2312"/>
                <w:sz w:val="24"/>
              </w:rPr>
            </w:pPr>
          </w:p>
        </w:tc>
        <w:tc>
          <w:tcPr>
            <w:tcW w:w="1519" w:type="dxa"/>
          </w:tcPr>
          <w:p w14:paraId="5D9799BB">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3290B98C">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7FD53D7F">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33CE742D">
            <w:pPr>
              <w:spacing w:line="360" w:lineRule="auto"/>
              <w:jc w:val="left"/>
              <w:rPr>
                <w:rFonts w:ascii="宋体" w:hAnsi="宋体" w:cs="仿宋_GB2312"/>
                <w:sz w:val="24"/>
              </w:rPr>
            </w:pPr>
            <w:r>
              <w:rPr>
                <w:rFonts w:hint="eastAsia" w:ascii="宋体" w:hAnsi="宋体" w:cs="仿宋_GB2312"/>
                <w:sz w:val="24"/>
              </w:rPr>
              <w:t xml:space="preserve">    </w:t>
            </w:r>
          </w:p>
        </w:tc>
      </w:tr>
      <w:tr w14:paraId="2D731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4C9A1102">
            <w:pPr>
              <w:widowControl/>
              <w:spacing w:line="360" w:lineRule="auto"/>
              <w:jc w:val="center"/>
              <w:textAlignment w:val="center"/>
              <w:rPr>
                <w:rFonts w:ascii="宋体" w:hAnsi="宋体" w:cs="仿宋_GB2312"/>
                <w:sz w:val="24"/>
              </w:rPr>
            </w:pPr>
          </w:p>
        </w:tc>
        <w:tc>
          <w:tcPr>
            <w:tcW w:w="1519" w:type="dxa"/>
          </w:tcPr>
          <w:p w14:paraId="7D67CA15">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5BBB96DA">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1486A547">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0BAF7E69">
            <w:pPr>
              <w:spacing w:line="360" w:lineRule="auto"/>
              <w:jc w:val="left"/>
              <w:rPr>
                <w:rFonts w:ascii="宋体" w:hAnsi="宋体" w:cs="仿宋_GB2312"/>
                <w:sz w:val="24"/>
              </w:rPr>
            </w:pPr>
            <w:r>
              <w:rPr>
                <w:rFonts w:hint="eastAsia" w:ascii="宋体" w:hAnsi="宋体" w:cs="仿宋_GB2312"/>
                <w:sz w:val="24"/>
              </w:rPr>
              <w:t xml:space="preserve">    </w:t>
            </w:r>
          </w:p>
        </w:tc>
      </w:tr>
    </w:tbl>
    <w:p w14:paraId="1F5C2429">
      <w:pPr>
        <w:spacing w:line="360" w:lineRule="auto"/>
        <w:jc w:val="left"/>
        <w:rPr>
          <w:rFonts w:ascii="宋体" w:hAnsi="宋体" w:cs="仿宋_GB2312"/>
          <w:sz w:val="24"/>
        </w:rPr>
      </w:pPr>
      <w:r>
        <w:rPr>
          <w:rFonts w:hint="eastAsia" w:ascii="宋体" w:hAnsi="宋体" w:cs="仿宋_GB2312"/>
          <w:b/>
          <w:sz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F115667">
      <w:pPr>
        <w:spacing w:line="360" w:lineRule="auto"/>
        <w:jc w:val="left"/>
        <w:rPr>
          <w:rFonts w:ascii="宋体" w:hAnsi="宋体" w:cs="仿宋_GB2312"/>
          <w:sz w:val="24"/>
        </w:rPr>
      </w:pPr>
      <w:r>
        <w:rPr>
          <w:rFonts w:hint="eastAsia" w:ascii="宋体" w:hAnsi="宋体" w:cs="仿宋_GB2312"/>
          <w:b/>
          <w:sz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cs="仿宋_GB2312"/>
          <w:sz w:val="24"/>
        </w:rPr>
        <w:br w:type="textWrapping"/>
      </w:r>
      <w:r>
        <w:rPr>
          <w:rFonts w:hint="eastAsia" w:ascii="宋体" w:hAnsi="宋体" w:cs="仿宋_GB2312"/>
          <w:sz w:val="24"/>
        </w:rPr>
        <w:br w:type="textWrapping"/>
      </w:r>
    </w:p>
    <w:p w14:paraId="10B958C9">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78BD174B">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32B041B0">
      <w:pPr>
        <w:jc w:val="center"/>
        <w:outlineLvl w:val="3"/>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附件5-2：商务条件和其它事项响应表</w:t>
      </w:r>
    </w:p>
    <w:p w14:paraId="6D3D12C1">
      <w:pPr>
        <w:spacing w:line="360" w:lineRule="auto"/>
        <w:ind w:firstLine="480"/>
        <w:jc w:val="left"/>
        <w:rPr>
          <w:rFonts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49CD3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4200AC90">
            <w:pPr>
              <w:spacing w:line="360" w:lineRule="auto"/>
              <w:jc w:val="left"/>
              <w:rPr>
                <w:rFonts w:ascii="宋体" w:hAnsi="宋体" w:cs="仿宋_GB2312"/>
                <w:sz w:val="24"/>
              </w:rPr>
            </w:pPr>
            <w:r>
              <w:rPr>
                <w:rFonts w:hint="eastAsia" w:ascii="宋体" w:hAnsi="宋体" w:cs="仿宋_GB2312"/>
                <w:sz w:val="24"/>
              </w:rPr>
              <w:t>采购包</w:t>
            </w:r>
          </w:p>
        </w:tc>
        <w:tc>
          <w:tcPr>
            <w:tcW w:w="1519" w:type="dxa"/>
          </w:tcPr>
          <w:p w14:paraId="64816771">
            <w:pPr>
              <w:spacing w:line="360" w:lineRule="auto"/>
              <w:jc w:val="left"/>
              <w:rPr>
                <w:rFonts w:ascii="宋体" w:hAnsi="宋体" w:cs="仿宋_GB2312"/>
                <w:sz w:val="24"/>
              </w:rPr>
            </w:pPr>
            <w:r>
              <w:rPr>
                <w:rFonts w:hint="eastAsia" w:ascii="宋体" w:hAnsi="宋体" w:cs="仿宋_GB2312"/>
                <w:sz w:val="24"/>
              </w:rPr>
              <w:t>章节条目号</w:t>
            </w:r>
          </w:p>
        </w:tc>
        <w:tc>
          <w:tcPr>
            <w:tcW w:w="2026" w:type="dxa"/>
          </w:tcPr>
          <w:p w14:paraId="6145C2AC">
            <w:pPr>
              <w:spacing w:line="360" w:lineRule="auto"/>
              <w:jc w:val="left"/>
              <w:rPr>
                <w:rFonts w:ascii="宋体" w:hAnsi="宋体" w:cs="仿宋_GB2312"/>
                <w:sz w:val="24"/>
              </w:rPr>
            </w:pPr>
            <w:r>
              <w:rPr>
                <w:rFonts w:hint="eastAsia" w:ascii="宋体" w:hAnsi="宋体" w:cs="仿宋_GB2312"/>
                <w:sz w:val="24"/>
              </w:rPr>
              <w:t>竞争性磋商文件规定的商务条件要求</w:t>
            </w:r>
          </w:p>
        </w:tc>
        <w:tc>
          <w:tcPr>
            <w:tcW w:w="2026" w:type="dxa"/>
          </w:tcPr>
          <w:p w14:paraId="22F346ED">
            <w:pPr>
              <w:spacing w:line="360" w:lineRule="auto"/>
              <w:jc w:val="left"/>
              <w:rPr>
                <w:rFonts w:ascii="宋体" w:hAnsi="宋体" w:cs="仿宋_GB2312"/>
                <w:sz w:val="24"/>
              </w:rPr>
            </w:pPr>
            <w:r>
              <w:rPr>
                <w:rFonts w:hint="eastAsia" w:ascii="宋体" w:hAnsi="宋体" w:cs="仿宋_GB2312"/>
                <w:sz w:val="24"/>
              </w:rPr>
              <w:t>响应文件响应承诺</w:t>
            </w:r>
          </w:p>
        </w:tc>
        <w:tc>
          <w:tcPr>
            <w:tcW w:w="2026" w:type="dxa"/>
          </w:tcPr>
          <w:p w14:paraId="4AAAF58A">
            <w:pPr>
              <w:spacing w:line="360" w:lineRule="auto"/>
              <w:jc w:val="left"/>
              <w:rPr>
                <w:rFonts w:ascii="宋体" w:hAnsi="宋体" w:cs="仿宋_GB2312"/>
                <w:sz w:val="24"/>
              </w:rPr>
            </w:pPr>
            <w:r>
              <w:rPr>
                <w:rFonts w:hint="eastAsia" w:ascii="宋体" w:hAnsi="宋体" w:cs="仿宋_GB2312"/>
                <w:sz w:val="24"/>
              </w:rPr>
              <w:t>是否偏离及说明</w:t>
            </w:r>
          </w:p>
        </w:tc>
      </w:tr>
      <w:tr w14:paraId="64D12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C743A16">
            <w:pPr>
              <w:widowControl/>
              <w:spacing w:line="360" w:lineRule="auto"/>
              <w:jc w:val="center"/>
              <w:textAlignment w:val="center"/>
              <w:rPr>
                <w:rFonts w:ascii="宋体" w:hAnsi="宋体" w:cs="仿宋_GB2312"/>
                <w:sz w:val="24"/>
              </w:rPr>
            </w:pPr>
          </w:p>
        </w:tc>
        <w:tc>
          <w:tcPr>
            <w:tcW w:w="1519" w:type="dxa"/>
          </w:tcPr>
          <w:p w14:paraId="7D201D4E">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17A9DBFC">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5EFEDE70">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197C032A">
            <w:pPr>
              <w:spacing w:line="360" w:lineRule="auto"/>
              <w:jc w:val="left"/>
              <w:rPr>
                <w:rFonts w:ascii="宋体" w:hAnsi="宋体" w:cs="仿宋_GB2312"/>
                <w:sz w:val="24"/>
              </w:rPr>
            </w:pPr>
            <w:r>
              <w:rPr>
                <w:rFonts w:hint="eastAsia" w:ascii="宋体" w:hAnsi="宋体" w:cs="仿宋_GB2312"/>
                <w:sz w:val="24"/>
              </w:rPr>
              <w:t xml:space="preserve">    </w:t>
            </w:r>
          </w:p>
        </w:tc>
      </w:tr>
      <w:tr w14:paraId="6B8A5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32C9BC8">
            <w:pPr>
              <w:widowControl/>
              <w:spacing w:line="360" w:lineRule="auto"/>
              <w:jc w:val="center"/>
              <w:textAlignment w:val="center"/>
              <w:rPr>
                <w:rFonts w:ascii="宋体" w:hAnsi="宋体" w:cs="仿宋_GB2312"/>
                <w:sz w:val="24"/>
              </w:rPr>
            </w:pPr>
          </w:p>
        </w:tc>
        <w:tc>
          <w:tcPr>
            <w:tcW w:w="1519" w:type="dxa"/>
          </w:tcPr>
          <w:p w14:paraId="46706060">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051B24E8">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0E912644">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3557D55A">
            <w:pPr>
              <w:spacing w:line="360" w:lineRule="auto"/>
              <w:jc w:val="left"/>
              <w:rPr>
                <w:rFonts w:ascii="宋体" w:hAnsi="宋体" w:cs="仿宋_GB2312"/>
                <w:sz w:val="24"/>
              </w:rPr>
            </w:pPr>
            <w:r>
              <w:rPr>
                <w:rFonts w:hint="eastAsia" w:ascii="宋体" w:hAnsi="宋体" w:cs="仿宋_GB2312"/>
                <w:sz w:val="24"/>
              </w:rPr>
              <w:t xml:space="preserve">    </w:t>
            </w:r>
          </w:p>
        </w:tc>
      </w:tr>
      <w:tr w14:paraId="4F8B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E78DA0C">
            <w:pPr>
              <w:widowControl/>
              <w:spacing w:line="360" w:lineRule="auto"/>
              <w:jc w:val="center"/>
              <w:textAlignment w:val="center"/>
              <w:rPr>
                <w:rFonts w:ascii="宋体" w:hAnsi="宋体" w:cs="仿宋_GB2312"/>
                <w:sz w:val="24"/>
              </w:rPr>
            </w:pPr>
          </w:p>
        </w:tc>
        <w:tc>
          <w:tcPr>
            <w:tcW w:w="1519" w:type="dxa"/>
          </w:tcPr>
          <w:p w14:paraId="40E7AB05">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55E2577C">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7734812F">
            <w:pPr>
              <w:spacing w:line="360" w:lineRule="auto"/>
              <w:jc w:val="left"/>
              <w:rPr>
                <w:rFonts w:ascii="宋体" w:hAnsi="宋体" w:cs="仿宋_GB2312"/>
                <w:sz w:val="24"/>
              </w:rPr>
            </w:pPr>
            <w:r>
              <w:rPr>
                <w:rFonts w:hint="eastAsia" w:ascii="宋体" w:hAnsi="宋体" w:cs="仿宋_GB2312"/>
                <w:sz w:val="24"/>
              </w:rPr>
              <w:t xml:space="preserve">    </w:t>
            </w:r>
          </w:p>
        </w:tc>
        <w:tc>
          <w:tcPr>
            <w:tcW w:w="2026" w:type="dxa"/>
          </w:tcPr>
          <w:p w14:paraId="440E8497">
            <w:pPr>
              <w:spacing w:line="360" w:lineRule="auto"/>
              <w:jc w:val="left"/>
              <w:rPr>
                <w:rFonts w:ascii="宋体" w:hAnsi="宋体" w:cs="仿宋_GB2312"/>
                <w:sz w:val="24"/>
              </w:rPr>
            </w:pPr>
            <w:r>
              <w:rPr>
                <w:rFonts w:hint="eastAsia" w:ascii="宋体" w:hAnsi="宋体" w:cs="仿宋_GB2312"/>
                <w:sz w:val="24"/>
              </w:rPr>
              <w:t xml:space="preserve">    </w:t>
            </w:r>
          </w:p>
        </w:tc>
      </w:tr>
    </w:tbl>
    <w:p w14:paraId="07CB12E7">
      <w:pPr>
        <w:spacing w:line="360" w:lineRule="auto"/>
        <w:jc w:val="left"/>
        <w:rPr>
          <w:rFonts w:ascii="宋体" w:hAnsi="宋体" w:cs="仿宋_GB2312"/>
          <w:sz w:val="24"/>
        </w:rPr>
      </w:pPr>
      <w:r>
        <w:rPr>
          <w:rFonts w:hint="eastAsia" w:ascii="宋体" w:hAnsi="宋体" w:cs="仿宋_GB2312"/>
          <w:b/>
          <w:sz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E296AF9">
      <w:pPr>
        <w:spacing w:line="360" w:lineRule="auto"/>
        <w:jc w:val="left"/>
        <w:rPr>
          <w:rFonts w:ascii="宋体" w:hAnsi="宋体" w:cs="仿宋_GB2312"/>
          <w:sz w:val="24"/>
        </w:rPr>
      </w:pPr>
      <w:r>
        <w:rPr>
          <w:rFonts w:hint="eastAsia" w:ascii="宋体" w:hAnsi="宋体" w:cs="仿宋_GB2312"/>
          <w:b/>
          <w:sz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cs="仿宋_GB2312"/>
          <w:sz w:val="24"/>
        </w:rPr>
        <w:br w:type="textWrapping"/>
      </w:r>
      <w:r>
        <w:rPr>
          <w:rFonts w:hint="eastAsia" w:ascii="宋体" w:hAnsi="宋体" w:cs="仿宋_GB2312"/>
          <w:sz w:val="24"/>
        </w:rPr>
        <w:br w:type="textWrapping"/>
      </w:r>
    </w:p>
    <w:p w14:paraId="74876834">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145799BA">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15080F16">
      <w:pPr>
        <w:jc w:val="center"/>
        <w:outlineLvl w:val="2"/>
        <w:rPr>
          <w:rFonts w:ascii="宋体" w:hAnsi="宋体" w:cs="仿宋_GB2312"/>
        </w:rPr>
      </w:pPr>
      <w:r>
        <w:rPr>
          <w:rFonts w:hint="eastAsia" w:ascii="宋体" w:hAnsi="宋体" w:cs="仿宋_GB2312"/>
          <w:b/>
          <w:sz w:val="28"/>
        </w:rPr>
        <w:br w:type="page"/>
      </w:r>
      <w:r>
        <w:rPr>
          <w:rFonts w:hint="eastAsia" w:ascii="宋体" w:hAnsi="宋体" w:cs="仿宋_GB2312"/>
          <w:b/>
          <w:sz w:val="28"/>
        </w:rPr>
        <w:t>附件6</w:t>
      </w:r>
      <w:r>
        <w:rPr>
          <w:rFonts w:hint="eastAsia" w:ascii="宋体" w:hAnsi="宋体" w:cs="仿宋_GB2312"/>
          <w:b/>
          <w:sz w:val="28"/>
          <w:szCs w:val="28"/>
        </w:rPr>
        <w:t>：</w:t>
      </w:r>
      <w:r>
        <w:rPr>
          <w:rFonts w:hint="eastAsia" w:ascii="宋体" w:hAnsi="宋体" w:cs="仿宋_GB2312"/>
          <w:b/>
          <w:sz w:val="28"/>
        </w:rPr>
        <w:t>相关技术、商务、服务响应承诺及资料</w:t>
      </w:r>
    </w:p>
    <w:p w14:paraId="4793B551">
      <w:pPr>
        <w:spacing w:line="360" w:lineRule="auto"/>
        <w:ind w:firstLine="482"/>
        <w:jc w:val="left"/>
        <w:rPr>
          <w:rFonts w:ascii="宋体" w:hAnsi="宋体" w:cs="仿宋_GB2312"/>
          <w:sz w:val="24"/>
        </w:rPr>
      </w:pPr>
      <w:r>
        <w:rPr>
          <w:rFonts w:hint="eastAsia" w:ascii="宋体" w:hAnsi="宋体" w:cs="仿宋_GB2312"/>
          <w:sz w:val="24"/>
        </w:rPr>
        <w:t>说明：</w:t>
      </w:r>
    </w:p>
    <w:p w14:paraId="086A1FC3">
      <w:pPr>
        <w:spacing w:line="360" w:lineRule="auto"/>
        <w:ind w:firstLine="482"/>
        <w:jc w:val="left"/>
        <w:rPr>
          <w:rFonts w:ascii="宋体" w:hAnsi="宋体" w:cs="仿宋_GB2312"/>
          <w:sz w:val="24"/>
        </w:rPr>
      </w:pPr>
      <w:r>
        <w:rPr>
          <w:rFonts w:hint="eastAsia" w:ascii="宋体" w:hAnsi="宋体" w:cs="仿宋_GB2312"/>
          <w:sz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57B2E44C">
      <w:pPr>
        <w:spacing w:line="360" w:lineRule="auto"/>
        <w:ind w:firstLine="482"/>
        <w:jc w:val="left"/>
        <w:rPr>
          <w:rFonts w:ascii="宋体" w:hAnsi="宋体" w:cs="仿宋_GB2312"/>
          <w:sz w:val="24"/>
        </w:rPr>
      </w:pPr>
      <w:r>
        <w:rPr>
          <w:rFonts w:hint="eastAsia" w:ascii="宋体" w:hAnsi="宋体" w:cs="仿宋_GB2312"/>
          <w:sz w:val="24"/>
        </w:rPr>
        <w:t>2.如果没有特别要求的，供应商根据磋商文件的要求以及特点，提供相关技术、商务、服务响应承诺及资料，格式自拟。</w:t>
      </w:r>
      <w:r>
        <w:rPr>
          <w:rFonts w:hint="eastAsia" w:ascii="宋体" w:hAnsi="宋体" w:cs="仿宋_GB2312"/>
          <w:sz w:val="24"/>
        </w:rPr>
        <w:br w:type="textWrapping"/>
      </w:r>
      <w:r>
        <w:rPr>
          <w:rFonts w:hint="eastAsia" w:ascii="宋体" w:hAnsi="宋体" w:cs="仿宋_GB2312"/>
          <w:sz w:val="24"/>
        </w:rPr>
        <w:br w:type="textWrapping"/>
      </w:r>
    </w:p>
    <w:p w14:paraId="311682C1">
      <w:pPr>
        <w:spacing w:line="360" w:lineRule="auto"/>
        <w:ind w:firstLine="482"/>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01D10C12">
      <w:pPr>
        <w:spacing w:line="360" w:lineRule="auto"/>
        <w:ind w:firstLine="482"/>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2D59F213">
      <w:pPr>
        <w:jc w:val="center"/>
        <w:outlineLvl w:val="2"/>
        <w:rPr>
          <w:rFonts w:ascii="宋体" w:hAnsi="宋体" w:cs="仿宋_GB2312"/>
          <w:b/>
          <w:sz w:val="28"/>
        </w:rPr>
      </w:pPr>
      <w:r>
        <w:rPr>
          <w:rFonts w:hint="eastAsia" w:ascii="宋体" w:hAnsi="宋体" w:cs="仿宋_GB2312"/>
          <w:b/>
          <w:sz w:val="28"/>
        </w:rPr>
        <w:br w:type="page"/>
      </w:r>
      <w:r>
        <w:rPr>
          <w:rFonts w:hint="eastAsia" w:ascii="宋体" w:hAnsi="宋体" w:cs="仿宋_GB2312"/>
          <w:b/>
          <w:sz w:val="28"/>
        </w:rPr>
        <w:t>附件7</w:t>
      </w:r>
      <w:r>
        <w:rPr>
          <w:rFonts w:hint="eastAsia" w:ascii="宋体" w:hAnsi="宋体" w:cs="仿宋_GB2312"/>
          <w:b/>
          <w:sz w:val="28"/>
          <w:szCs w:val="28"/>
        </w:rPr>
        <w:t>：</w:t>
      </w:r>
      <w:r>
        <w:rPr>
          <w:rFonts w:hint="eastAsia" w:ascii="宋体" w:hAnsi="宋体" w:cs="仿宋_GB2312"/>
          <w:b/>
          <w:sz w:val="28"/>
        </w:rPr>
        <w:t>供应商提交符合政府采购政策的证明材料</w:t>
      </w:r>
    </w:p>
    <w:p w14:paraId="55C4190B">
      <w:pPr>
        <w:jc w:val="center"/>
        <w:outlineLvl w:val="2"/>
        <w:rPr>
          <w:rFonts w:ascii="宋体" w:hAnsi="宋体" w:cs="仿宋_GB2312"/>
          <w:b/>
          <w:sz w:val="28"/>
        </w:rPr>
      </w:pPr>
      <w:r>
        <w:rPr>
          <w:rFonts w:hint="eastAsia" w:ascii="宋体" w:hAnsi="宋体" w:cs="仿宋_GB2312"/>
          <w:b/>
          <w:sz w:val="28"/>
        </w:rPr>
        <w:t>附件7-1-1</w:t>
      </w:r>
      <w:r>
        <w:rPr>
          <w:rFonts w:hint="eastAsia" w:ascii="宋体" w:hAnsi="宋体" w:cs="仿宋_GB2312"/>
          <w:b/>
          <w:sz w:val="28"/>
          <w:szCs w:val="28"/>
        </w:rPr>
        <w:t>：</w:t>
      </w:r>
      <w:r>
        <w:rPr>
          <w:rFonts w:hint="eastAsia" w:ascii="宋体" w:hAnsi="宋体" w:cs="仿宋_GB2312"/>
          <w:b/>
          <w:sz w:val="28"/>
        </w:rPr>
        <w:t>中小企业声明函（若有）</w:t>
      </w:r>
    </w:p>
    <w:p w14:paraId="3696EEAE">
      <w:pPr>
        <w:ind w:firstLine="480"/>
        <w:jc w:val="center"/>
        <w:rPr>
          <w:rFonts w:ascii="宋体" w:hAnsi="宋体" w:cs="仿宋_GB2312"/>
        </w:rPr>
      </w:pPr>
      <w:r>
        <w:rPr>
          <w:rFonts w:hint="eastAsia" w:ascii="宋体" w:hAnsi="宋体" w:cs="仿宋_GB2312"/>
          <w:b/>
          <w:bCs/>
          <w:sz w:val="28"/>
          <w:szCs w:val="28"/>
        </w:rPr>
        <w:t>中小企业声明函（货物）</w:t>
      </w:r>
    </w:p>
    <w:p w14:paraId="06599318">
      <w:pPr>
        <w:spacing w:line="312" w:lineRule="auto"/>
        <w:ind w:firstLine="480"/>
        <w:jc w:val="left"/>
        <w:rPr>
          <w:rFonts w:ascii="宋体" w:hAnsi="宋体" w:cs="仿宋_GB2312"/>
          <w:sz w:val="24"/>
        </w:rPr>
      </w:pPr>
      <w:r>
        <w:rPr>
          <w:rFonts w:hint="eastAsia" w:ascii="宋体" w:hAnsi="宋体" w:cs="仿宋_GB2312"/>
          <w:sz w:val="24"/>
        </w:rPr>
        <w:t>本公司</w:t>
      </w:r>
      <w:r>
        <w:rPr>
          <w:rFonts w:hint="eastAsia" w:ascii="宋体" w:hAnsi="宋体" w:cs="仿宋_GB2312"/>
          <w:sz w:val="24"/>
          <w:u w:val="single"/>
        </w:rPr>
        <w:t>（联合体）</w:t>
      </w:r>
      <w:r>
        <w:rPr>
          <w:rFonts w:hint="eastAsia" w:ascii="宋体" w:hAnsi="宋体" w:cs="仿宋_GB2312"/>
          <w:sz w:val="24"/>
        </w:rPr>
        <w:t>郑重声明，根据《政府采购促进中小企业发展管理办法》（财库﹝2020﹞46号）的规定，本公司</w:t>
      </w:r>
      <w:r>
        <w:rPr>
          <w:rFonts w:hint="eastAsia" w:ascii="宋体" w:hAnsi="宋体" w:cs="仿宋_GB2312"/>
          <w:sz w:val="24"/>
          <w:u w:val="single"/>
        </w:rPr>
        <w:t>（联合体）</w:t>
      </w:r>
      <w:r>
        <w:rPr>
          <w:rFonts w:hint="eastAsia" w:ascii="宋体" w:hAnsi="宋体" w:cs="仿宋_GB2312"/>
          <w:sz w:val="24"/>
        </w:rPr>
        <w:t>参加</w:t>
      </w:r>
      <w:r>
        <w:rPr>
          <w:rFonts w:hint="eastAsia" w:ascii="宋体" w:hAnsi="宋体" w:cs="仿宋_GB2312"/>
          <w:sz w:val="24"/>
          <w:u w:val="single"/>
        </w:rPr>
        <w:t>（单位名称）</w:t>
      </w:r>
      <w:r>
        <w:rPr>
          <w:rFonts w:hint="eastAsia" w:ascii="宋体" w:hAnsi="宋体" w:cs="仿宋_GB2312"/>
          <w:sz w:val="24"/>
        </w:rPr>
        <w:t>的</w:t>
      </w:r>
      <w:r>
        <w:rPr>
          <w:rFonts w:hint="eastAsia" w:ascii="宋体" w:hAnsi="宋体" w:cs="仿宋_GB2312"/>
          <w:sz w:val="24"/>
          <w:u w:val="single"/>
        </w:rPr>
        <w:t>（项目名称）</w:t>
      </w:r>
      <w:r>
        <w:rPr>
          <w:rFonts w:hint="eastAsia" w:ascii="宋体" w:hAnsi="宋体" w:cs="仿宋_GB2312"/>
          <w:sz w:val="24"/>
        </w:rPr>
        <w:t>采购活动，提供的货物全部由符合政策要求的中小企业制造。相关企业（含联合体中的中小企业、签订分包意向协议的中小企业）的具体情况如下：</w:t>
      </w:r>
    </w:p>
    <w:p w14:paraId="64F0689D">
      <w:pPr>
        <w:spacing w:line="312" w:lineRule="auto"/>
        <w:ind w:firstLine="480"/>
        <w:jc w:val="left"/>
        <w:rPr>
          <w:rFonts w:ascii="宋体" w:hAnsi="宋体" w:cs="仿宋_GB2312"/>
          <w:sz w:val="24"/>
        </w:rPr>
      </w:pPr>
      <w:r>
        <w:rPr>
          <w:rFonts w:hint="eastAsia" w:ascii="宋体" w:hAnsi="宋体" w:cs="仿宋_GB2312"/>
          <w:sz w:val="24"/>
        </w:rPr>
        <w:t>1.</w:t>
      </w:r>
      <w:r>
        <w:rPr>
          <w:rFonts w:hint="eastAsia" w:ascii="宋体" w:hAnsi="宋体" w:cs="仿宋_GB2312"/>
          <w:sz w:val="24"/>
          <w:u w:val="single"/>
        </w:rPr>
        <w:t>（标的名称）</w:t>
      </w:r>
      <w:r>
        <w:rPr>
          <w:rFonts w:hint="eastAsia" w:ascii="宋体" w:hAnsi="宋体" w:cs="仿宋_GB2312"/>
          <w:sz w:val="24"/>
        </w:rPr>
        <w:t>，属于</w:t>
      </w:r>
      <w:r>
        <w:rPr>
          <w:rFonts w:hint="eastAsia" w:ascii="宋体" w:hAnsi="宋体" w:cs="仿宋_GB2312"/>
          <w:sz w:val="24"/>
          <w:u w:val="single"/>
        </w:rPr>
        <w:t>（采购文件中明确的所属行业）</w:t>
      </w:r>
      <w:r>
        <w:rPr>
          <w:rFonts w:hint="eastAsia" w:ascii="宋体" w:hAnsi="宋体" w:cs="仿宋_GB2312"/>
          <w:sz w:val="24"/>
        </w:rPr>
        <w:t>行业；制造商为</w:t>
      </w:r>
      <w:r>
        <w:rPr>
          <w:rFonts w:hint="eastAsia" w:ascii="宋体" w:hAnsi="宋体" w:cs="仿宋_GB2312"/>
          <w:sz w:val="24"/>
          <w:u w:val="single"/>
        </w:rPr>
        <w:t>（企业名称）</w:t>
      </w:r>
      <w:r>
        <w:rPr>
          <w:rFonts w:hint="eastAsia" w:ascii="宋体" w:hAnsi="宋体" w:cs="仿宋_GB2312"/>
          <w:sz w:val="24"/>
        </w:rPr>
        <w:t>，从业人员人，营业收入为万元，资产总额为万元¹，属于</w:t>
      </w:r>
      <w:r>
        <w:rPr>
          <w:rFonts w:hint="eastAsia" w:ascii="宋体" w:hAnsi="宋体" w:cs="仿宋_GB2312"/>
          <w:sz w:val="24"/>
          <w:u w:val="single"/>
        </w:rPr>
        <w:t>（中型企业、小型企业、微型企业）</w:t>
      </w:r>
      <w:r>
        <w:rPr>
          <w:rFonts w:hint="eastAsia" w:ascii="宋体" w:hAnsi="宋体" w:cs="仿宋_GB2312"/>
          <w:sz w:val="24"/>
        </w:rPr>
        <w:t>；</w:t>
      </w:r>
    </w:p>
    <w:p w14:paraId="47C61656">
      <w:pPr>
        <w:spacing w:line="312" w:lineRule="auto"/>
        <w:ind w:firstLine="480"/>
        <w:jc w:val="left"/>
        <w:rPr>
          <w:rFonts w:ascii="宋体" w:hAnsi="宋体" w:cs="仿宋_GB2312"/>
          <w:sz w:val="24"/>
        </w:rPr>
      </w:pPr>
      <w:r>
        <w:rPr>
          <w:rFonts w:hint="eastAsia" w:ascii="宋体" w:hAnsi="宋体" w:cs="仿宋_GB2312"/>
          <w:sz w:val="24"/>
        </w:rPr>
        <w:t>2.</w:t>
      </w:r>
      <w:r>
        <w:rPr>
          <w:rFonts w:hint="eastAsia" w:ascii="宋体" w:hAnsi="宋体" w:cs="仿宋_GB2312"/>
          <w:sz w:val="24"/>
          <w:u w:val="single"/>
        </w:rPr>
        <w:t>（标的名称）</w:t>
      </w:r>
      <w:r>
        <w:rPr>
          <w:rFonts w:hint="eastAsia" w:ascii="宋体" w:hAnsi="宋体" w:cs="仿宋_GB2312"/>
          <w:sz w:val="24"/>
        </w:rPr>
        <w:t>，属于</w:t>
      </w:r>
      <w:r>
        <w:rPr>
          <w:rFonts w:hint="eastAsia" w:ascii="宋体" w:hAnsi="宋体" w:cs="仿宋_GB2312"/>
          <w:sz w:val="24"/>
          <w:u w:val="single"/>
        </w:rPr>
        <w:t>（采购文件中明确的所属行业）</w:t>
      </w:r>
      <w:r>
        <w:rPr>
          <w:rFonts w:hint="eastAsia" w:ascii="宋体" w:hAnsi="宋体" w:cs="仿宋_GB2312"/>
          <w:sz w:val="24"/>
        </w:rPr>
        <w:t>行业；制造商为</w:t>
      </w:r>
      <w:r>
        <w:rPr>
          <w:rFonts w:hint="eastAsia" w:ascii="宋体" w:hAnsi="宋体" w:cs="仿宋_GB2312"/>
          <w:sz w:val="24"/>
          <w:u w:val="single"/>
        </w:rPr>
        <w:t>（企业名称）</w:t>
      </w:r>
      <w:r>
        <w:rPr>
          <w:rFonts w:hint="eastAsia" w:ascii="宋体" w:hAnsi="宋体" w:cs="仿宋_GB2312"/>
          <w:sz w:val="24"/>
        </w:rPr>
        <w:t>，从业人员人，营业收入为万元，资产总额为万元，属于</w:t>
      </w:r>
      <w:r>
        <w:rPr>
          <w:rFonts w:hint="eastAsia" w:ascii="宋体" w:hAnsi="宋体" w:cs="仿宋_GB2312"/>
          <w:sz w:val="24"/>
          <w:u w:val="single"/>
        </w:rPr>
        <w:t>（中型企业、小型企业、微型企业）</w:t>
      </w:r>
      <w:r>
        <w:rPr>
          <w:rFonts w:hint="eastAsia" w:ascii="宋体" w:hAnsi="宋体" w:cs="仿宋_GB2312"/>
          <w:sz w:val="24"/>
        </w:rPr>
        <w:t>；</w:t>
      </w:r>
    </w:p>
    <w:p w14:paraId="268465FF">
      <w:pPr>
        <w:spacing w:line="312" w:lineRule="auto"/>
        <w:ind w:firstLine="480"/>
        <w:jc w:val="left"/>
        <w:rPr>
          <w:rFonts w:ascii="宋体" w:hAnsi="宋体" w:cs="仿宋_GB2312"/>
          <w:sz w:val="24"/>
        </w:rPr>
      </w:pPr>
      <w:r>
        <w:rPr>
          <w:rFonts w:hint="eastAsia" w:ascii="宋体" w:hAnsi="宋体" w:cs="仿宋_GB2312"/>
          <w:sz w:val="24"/>
        </w:rPr>
        <w:t>......</w:t>
      </w:r>
    </w:p>
    <w:p w14:paraId="232320F9">
      <w:pPr>
        <w:spacing w:line="312" w:lineRule="auto"/>
        <w:ind w:firstLine="480"/>
        <w:jc w:val="left"/>
        <w:rPr>
          <w:rFonts w:ascii="宋体" w:hAnsi="宋体" w:cs="仿宋_GB2312"/>
          <w:sz w:val="24"/>
        </w:rPr>
      </w:pPr>
      <w:r>
        <w:rPr>
          <w:rFonts w:hint="eastAsia" w:ascii="宋体" w:hAnsi="宋体" w:cs="仿宋_GB2312"/>
          <w:sz w:val="24"/>
        </w:rPr>
        <w:t>以上企业，不属于大企业的分支机构，不存在控股股东为大企业的情形，也不存在与大企业的负责人为同一人的情形。</w:t>
      </w:r>
    </w:p>
    <w:p w14:paraId="37A4EBE9">
      <w:pPr>
        <w:spacing w:line="312" w:lineRule="auto"/>
        <w:ind w:firstLine="480"/>
        <w:jc w:val="left"/>
        <w:rPr>
          <w:rFonts w:ascii="宋体" w:hAnsi="宋体" w:cs="仿宋_GB2312"/>
          <w:sz w:val="24"/>
        </w:rPr>
      </w:pPr>
      <w:r>
        <w:rPr>
          <w:rFonts w:hint="eastAsia" w:ascii="宋体" w:hAnsi="宋体" w:cs="仿宋_GB2312"/>
          <w:sz w:val="24"/>
        </w:rPr>
        <w:t>本企业对上述声明内容的真实性负责。如有虚假，将依法承担相应责任。</w:t>
      </w:r>
    </w:p>
    <w:p w14:paraId="6501C962">
      <w:pPr>
        <w:spacing w:line="312" w:lineRule="auto"/>
        <w:ind w:firstLine="480"/>
        <w:jc w:val="left"/>
        <w:rPr>
          <w:rFonts w:ascii="宋体" w:hAnsi="宋体" w:cs="仿宋_GB2312"/>
          <w:sz w:val="24"/>
        </w:rPr>
      </w:pPr>
      <w:r>
        <w:rPr>
          <w:rFonts w:hint="eastAsia" w:ascii="宋体" w:hAnsi="宋体" w:cs="仿宋_GB2312"/>
          <w:sz w:val="24"/>
        </w:rPr>
        <w:t>企业名称（盖章）：</w:t>
      </w:r>
    </w:p>
    <w:p w14:paraId="0713F1F9">
      <w:pPr>
        <w:spacing w:line="312"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255D956D">
      <w:pPr>
        <w:spacing w:line="312" w:lineRule="auto"/>
        <w:ind w:firstLine="480"/>
        <w:jc w:val="left"/>
        <w:rPr>
          <w:rFonts w:ascii="宋体" w:hAnsi="宋体" w:cs="仿宋_GB2312"/>
          <w:sz w:val="24"/>
        </w:rPr>
      </w:pPr>
      <w:r>
        <w:rPr>
          <w:rFonts w:hint="eastAsia" w:ascii="宋体" w:hAnsi="宋体" w:cs="仿宋_GB2312"/>
          <w:sz w:val="24"/>
        </w:rPr>
        <w:t>※注意：</w:t>
      </w:r>
    </w:p>
    <w:p w14:paraId="270D84D7">
      <w:pPr>
        <w:spacing w:line="312" w:lineRule="auto"/>
        <w:ind w:firstLine="480"/>
        <w:jc w:val="left"/>
        <w:rPr>
          <w:rFonts w:ascii="宋体" w:hAnsi="宋体" w:cs="仿宋_GB2312"/>
          <w:sz w:val="24"/>
        </w:rPr>
      </w:pPr>
      <w:r>
        <w:rPr>
          <w:rFonts w:hint="eastAsia" w:ascii="宋体" w:hAnsi="宋体" w:cs="仿宋_GB2312"/>
          <w:sz w:val="24"/>
        </w:rPr>
        <w:t>1、从业人员、营业收入、资产总额填报上一年度数据，无上一年度数据的新成立企业可不填报。</w:t>
      </w:r>
    </w:p>
    <w:p w14:paraId="6EDC3449">
      <w:pPr>
        <w:spacing w:line="312" w:lineRule="auto"/>
        <w:ind w:firstLine="480"/>
        <w:jc w:val="left"/>
        <w:rPr>
          <w:rFonts w:ascii="宋体" w:hAnsi="宋体" w:cs="仿宋_GB2312"/>
          <w:sz w:val="24"/>
        </w:rPr>
      </w:pPr>
      <w:r>
        <w:rPr>
          <w:rFonts w:hint="eastAsia" w:ascii="宋体" w:hAnsi="宋体" w:cs="仿宋_GB2312"/>
          <w:sz w:val="24"/>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DC5DBE1">
      <w:pPr>
        <w:spacing w:line="312" w:lineRule="auto"/>
        <w:ind w:firstLine="480"/>
        <w:jc w:val="left"/>
        <w:rPr>
          <w:rFonts w:ascii="宋体" w:hAnsi="宋体" w:cs="仿宋_GB2312"/>
          <w:sz w:val="24"/>
        </w:rPr>
      </w:pPr>
      <w:r>
        <w:rPr>
          <w:rFonts w:hint="eastAsia" w:ascii="宋体" w:hAnsi="宋体" w:cs="仿宋_GB2312"/>
          <w:sz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7706494">
      <w:pPr>
        <w:ind w:firstLine="480"/>
        <w:jc w:val="center"/>
        <w:rPr>
          <w:rFonts w:ascii="宋体" w:hAnsi="宋体" w:cs="仿宋_GB2312"/>
        </w:rPr>
      </w:pPr>
      <w:r>
        <w:rPr>
          <w:rFonts w:hint="eastAsia" w:ascii="宋体" w:hAnsi="宋体" w:cs="仿宋_GB2312"/>
          <w:b/>
          <w:sz w:val="24"/>
        </w:rPr>
        <w:br w:type="page"/>
      </w:r>
      <w:r>
        <w:rPr>
          <w:rFonts w:hint="eastAsia" w:ascii="宋体" w:hAnsi="宋体" w:cs="仿宋_GB2312"/>
          <w:b/>
          <w:bCs/>
          <w:sz w:val="28"/>
          <w:szCs w:val="28"/>
        </w:rPr>
        <w:t>中小企业声明函（工程、服务）</w:t>
      </w:r>
    </w:p>
    <w:p w14:paraId="79AF8ACE">
      <w:pPr>
        <w:spacing w:line="312" w:lineRule="auto"/>
        <w:ind w:firstLine="480"/>
        <w:jc w:val="left"/>
        <w:rPr>
          <w:rFonts w:ascii="宋体" w:hAnsi="宋体" w:cs="仿宋_GB2312"/>
          <w:sz w:val="24"/>
        </w:rPr>
      </w:pPr>
      <w:r>
        <w:rPr>
          <w:rFonts w:hint="eastAsia" w:ascii="宋体" w:hAnsi="宋体" w:cs="仿宋_GB2312"/>
          <w:sz w:val="24"/>
        </w:rPr>
        <w:t>本公司</w:t>
      </w:r>
      <w:r>
        <w:rPr>
          <w:rFonts w:hint="eastAsia" w:ascii="宋体" w:hAnsi="宋体" w:cs="仿宋_GB2312"/>
          <w:sz w:val="24"/>
          <w:u w:val="single"/>
        </w:rPr>
        <w:t>（联合体）</w:t>
      </w:r>
      <w:r>
        <w:rPr>
          <w:rFonts w:hint="eastAsia" w:ascii="宋体" w:hAnsi="宋体" w:cs="仿宋_GB2312"/>
          <w:sz w:val="24"/>
        </w:rPr>
        <w:t>郑重声明，根据《政府采购促进中小企业发展管理办法》（财库﹝2020﹞46号）的规定，本公司</w:t>
      </w:r>
      <w:r>
        <w:rPr>
          <w:rFonts w:hint="eastAsia" w:ascii="宋体" w:hAnsi="宋体" w:cs="仿宋_GB2312"/>
          <w:sz w:val="24"/>
          <w:u w:val="single"/>
        </w:rPr>
        <w:t>（联合体）</w:t>
      </w:r>
      <w:r>
        <w:rPr>
          <w:rFonts w:hint="eastAsia" w:ascii="宋体" w:hAnsi="宋体" w:cs="仿宋_GB2312"/>
          <w:sz w:val="24"/>
        </w:rPr>
        <w:t>参加</w:t>
      </w:r>
      <w:r>
        <w:rPr>
          <w:rFonts w:hint="eastAsia" w:ascii="宋体" w:hAnsi="宋体" w:cs="仿宋_GB2312"/>
          <w:sz w:val="24"/>
          <w:u w:val="single"/>
        </w:rPr>
        <w:t>（单位名称）</w:t>
      </w:r>
      <w:r>
        <w:rPr>
          <w:rFonts w:hint="eastAsia" w:ascii="宋体" w:hAnsi="宋体" w:cs="仿宋_GB2312"/>
          <w:sz w:val="24"/>
        </w:rPr>
        <w:t>的</w:t>
      </w:r>
      <w:r>
        <w:rPr>
          <w:rFonts w:hint="eastAsia" w:ascii="宋体" w:hAnsi="宋体" w:cs="仿宋_GB2312"/>
          <w:sz w:val="24"/>
          <w:u w:val="single"/>
        </w:rPr>
        <w:t>（项目名称）</w:t>
      </w:r>
      <w:r>
        <w:rPr>
          <w:rFonts w:hint="eastAsia" w:ascii="宋体" w:hAnsi="宋体" w:cs="仿宋_GB2312"/>
          <w:sz w:val="24"/>
        </w:rPr>
        <w:t>采购活动，工程的施工单位全部为符合政策要求的中小企业（或者：服务全部由符合政策要求的中小企业承接）。相关企业（含联合体中的中小企业、签订分包意向协议的中小企业）的具体情况如下：</w:t>
      </w:r>
    </w:p>
    <w:p w14:paraId="4CB08B55">
      <w:pPr>
        <w:spacing w:line="312" w:lineRule="auto"/>
        <w:ind w:firstLine="480"/>
        <w:jc w:val="left"/>
        <w:rPr>
          <w:rFonts w:ascii="宋体" w:hAnsi="宋体" w:cs="仿宋_GB2312"/>
          <w:sz w:val="24"/>
        </w:rPr>
      </w:pPr>
      <w:r>
        <w:rPr>
          <w:rFonts w:hint="eastAsia" w:ascii="宋体" w:hAnsi="宋体" w:cs="仿宋_GB2312"/>
          <w:sz w:val="24"/>
        </w:rPr>
        <w:t>1.</w:t>
      </w:r>
      <w:r>
        <w:rPr>
          <w:rFonts w:hint="eastAsia" w:ascii="宋体" w:hAnsi="宋体" w:cs="仿宋_GB2312"/>
          <w:sz w:val="24"/>
          <w:u w:val="single"/>
        </w:rPr>
        <w:t>（标的名称）</w:t>
      </w:r>
      <w:r>
        <w:rPr>
          <w:rFonts w:hint="eastAsia" w:ascii="宋体" w:hAnsi="宋体" w:cs="仿宋_GB2312"/>
          <w:sz w:val="24"/>
        </w:rPr>
        <w:t>，属于</w:t>
      </w:r>
      <w:r>
        <w:rPr>
          <w:rFonts w:hint="eastAsia" w:ascii="宋体" w:hAnsi="宋体" w:cs="仿宋_GB2312"/>
          <w:sz w:val="24"/>
          <w:u w:val="single"/>
        </w:rPr>
        <w:t>（采购文件中明确的所属行业）</w:t>
      </w:r>
      <w:r>
        <w:rPr>
          <w:rFonts w:hint="eastAsia" w:ascii="宋体" w:hAnsi="宋体" w:cs="仿宋_GB2312"/>
          <w:sz w:val="24"/>
        </w:rPr>
        <w:t>行业；承建（承接）企业为</w:t>
      </w:r>
      <w:r>
        <w:rPr>
          <w:rFonts w:hint="eastAsia" w:ascii="宋体" w:hAnsi="宋体" w:cs="仿宋_GB2312"/>
          <w:sz w:val="24"/>
          <w:u w:val="single"/>
        </w:rPr>
        <w:t>（企业名称）</w:t>
      </w:r>
      <w:r>
        <w:rPr>
          <w:rFonts w:hint="eastAsia" w:ascii="宋体" w:hAnsi="宋体" w:cs="仿宋_GB2312"/>
          <w:sz w:val="24"/>
        </w:rPr>
        <w:t>，从业人员</w:t>
      </w:r>
      <w:r>
        <w:rPr>
          <w:rFonts w:hint="eastAsia" w:ascii="宋体" w:hAnsi="宋体" w:cs="仿宋_GB2312"/>
          <w:sz w:val="24"/>
          <w:u w:val="single"/>
        </w:rPr>
        <w:t xml:space="preserve"> </w:t>
      </w:r>
      <w:r>
        <w:rPr>
          <w:rFonts w:hint="eastAsia" w:ascii="宋体" w:hAnsi="宋体" w:cs="仿宋_GB2312"/>
          <w:sz w:val="24"/>
        </w:rPr>
        <w:t>人，营业收入为</w:t>
      </w:r>
      <w:r>
        <w:rPr>
          <w:rFonts w:hint="eastAsia" w:ascii="宋体" w:hAnsi="宋体" w:cs="仿宋_GB2312"/>
          <w:sz w:val="24"/>
          <w:u w:val="single"/>
        </w:rPr>
        <w:t xml:space="preserve"> </w:t>
      </w:r>
      <w:r>
        <w:rPr>
          <w:rFonts w:hint="eastAsia" w:ascii="宋体" w:hAnsi="宋体" w:cs="仿宋_GB2312"/>
          <w:sz w:val="24"/>
        </w:rPr>
        <w:t>万元，资产总额为</w:t>
      </w:r>
      <w:r>
        <w:rPr>
          <w:rFonts w:hint="eastAsia" w:ascii="宋体" w:hAnsi="宋体" w:cs="仿宋_GB2312"/>
          <w:sz w:val="24"/>
          <w:u w:val="single"/>
        </w:rPr>
        <w:t xml:space="preserve"> </w:t>
      </w:r>
      <w:r>
        <w:rPr>
          <w:rFonts w:hint="eastAsia" w:ascii="宋体" w:hAnsi="宋体" w:cs="仿宋_GB2312"/>
          <w:sz w:val="24"/>
        </w:rPr>
        <w:t>万元¹，属于</w:t>
      </w:r>
      <w:r>
        <w:rPr>
          <w:rFonts w:hint="eastAsia" w:ascii="宋体" w:hAnsi="宋体" w:cs="仿宋_GB2312"/>
          <w:sz w:val="24"/>
          <w:u w:val="single"/>
        </w:rPr>
        <w:t>（中型企业、小型企业、微型企业）</w:t>
      </w:r>
      <w:r>
        <w:rPr>
          <w:rFonts w:hint="eastAsia" w:ascii="宋体" w:hAnsi="宋体" w:cs="仿宋_GB2312"/>
          <w:sz w:val="24"/>
        </w:rPr>
        <w:t>；</w:t>
      </w:r>
    </w:p>
    <w:p w14:paraId="01D13BF3">
      <w:pPr>
        <w:spacing w:line="312" w:lineRule="auto"/>
        <w:ind w:firstLine="480"/>
        <w:jc w:val="left"/>
        <w:rPr>
          <w:rFonts w:ascii="宋体" w:hAnsi="宋体" w:cs="仿宋_GB2312"/>
          <w:sz w:val="24"/>
        </w:rPr>
      </w:pPr>
      <w:r>
        <w:rPr>
          <w:rFonts w:hint="eastAsia" w:ascii="宋体" w:hAnsi="宋体" w:cs="仿宋_GB2312"/>
          <w:sz w:val="24"/>
        </w:rPr>
        <w:t>2.</w:t>
      </w:r>
      <w:r>
        <w:rPr>
          <w:rFonts w:hint="eastAsia" w:ascii="宋体" w:hAnsi="宋体" w:cs="仿宋_GB2312"/>
          <w:sz w:val="24"/>
          <w:u w:val="single"/>
        </w:rPr>
        <w:t>（标的名称）</w:t>
      </w:r>
      <w:r>
        <w:rPr>
          <w:rFonts w:hint="eastAsia" w:ascii="宋体" w:hAnsi="宋体" w:cs="仿宋_GB2312"/>
          <w:sz w:val="24"/>
        </w:rPr>
        <w:t>，属于</w:t>
      </w:r>
      <w:r>
        <w:rPr>
          <w:rFonts w:hint="eastAsia" w:ascii="宋体" w:hAnsi="宋体" w:cs="仿宋_GB2312"/>
          <w:sz w:val="24"/>
          <w:u w:val="single"/>
        </w:rPr>
        <w:t>（采购文件中明确的所属行业）</w:t>
      </w:r>
      <w:r>
        <w:rPr>
          <w:rFonts w:hint="eastAsia" w:ascii="宋体" w:hAnsi="宋体" w:cs="仿宋_GB2312"/>
          <w:sz w:val="24"/>
        </w:rPr>
        <w:t>行业；承建（承接）企业为</w:t>
      </w:r>
      <w:r>
        <w:rPr>
          <w:rFonts w:hint="eastAsia" w:ascii="宋体" w:hAnsi="宋体" w:cs="仿宋_GB2312"/>
          <w:sz w:val="24"/>
          <w:u w:val="single"/>
        </w:rPr>
        <w:t>（企业名称）</w:t>
      </w:r>
      <w:r>
        <w:rPr>
          <w:rFonts w:hint="eastAsia" w:ascii="宋体" w:hAnsi="宋体" w:cs="仿宋_GB2312"/>
          <w:sz w:val="24"/>
        </w:rPr>
        <w:t>，从业人员</w:t>
      </w:r>
      <w:r>
        <w:rPr>
          <w:rFonts w:hint="eastAsia" w:ascii="宋体" w:hAnsi="宋体" w:cs="仿宋_GB2312"/>
          <w:sz w:val="24"/>
          <w:u w:val="single"/>
        </w:rPr>
        <w:t xml:space="preserve"> </w:t>
      </w:r>
      <w:r>
        <w:rPr>
          <w:rFonts w:hint="eastAsia" w:ascii="宋体" w:hAnsi="宋体" w:cs="仿宋_GB2312"/>
          <w:sz w:val="24"/>
        </w:rPr>
        <w:t>人，营业收入为</w:t>
      </w:r>
      <w:r>
        <w:rPr>
          <w:rFonts w:hint="eastAsia" w:ascii="宋体" w:hAnsi="宋体" w:cs="仿宋_GB2312"/>
          <w:sz w:val="24"/>
          <w:u w:val="single"/>
        </w:rPr>
        <w:t xml:space="preserve"> </w:t>
      </w:r>
      <w:r>
        <w:rPr>
          <w:rFonts w:hint="eastAsia" w:ascii="宋体" w:hAnsi="宋体" w:cs="仿宋_GB2312"/>
          <w:sz w:val="24"/>
        </w:rPr>
        <w:t>万元，资产总额为</w:t>
      </w:r>
      <w:r>
        <w:rPr>
          <w:rFonts w:hint="eastAsia" w:ascii="宋体" w:hAnsi="宋体" w:cs="仿宋_GB2312"/>
          <w:sz w:val="24"/>
          <w:u w:val="single"/>
        </w:rPr>
        <w:t xml:space="preserve"> </w:t>
      </w:r>
      <w:r>
        <w:rPr>
          <w:rFonts w:hint="eastAsia" w:ascii="宋体" w:hAnsi="宋体" w:cs="仿宋_GB2312"/>
          <w:sz w:val="24"/>
        </w:rPr>
        <w:t>万元，属于</w:t>
      </w:r>
      <w:r>
        <w:rPr>
          <w:rFonts w:hint="eastAsia" w:ascii="宋体" w:hAnsi="宋体" w:cs="仿宋_GB2312"/>
          <w:sz w:val="24"/>
          <w:u w:val="single"/>
        </w:rPr>
        <w:t>（中型企业、小型企业、微型企业）</w:t>
      </w:r>
      <w:r>
        <w:rPr>
          <w:rFonts w:hint="eastAsia" w:ascii="宋体" w:hAnsi="宋体" w:cs="仿宋_GB2312"/>
          <w:sz w:val="24"/>
        </w:rPr>
        <w:t>；</w:t>
      </w:r>
    </w:p>
    <w:p w14:paraId="7658A538">
      <w:pPr>
        <w:spacing w:line="312" w:lineRule="auto"/>
        <w:ind w:firstLine="480"/>
        <w:jc w:val="left"/>
        <w:rPr>
          <w:rFonts w:ascii="宋体" w:hAnsi="宋体" w:cs="仿宋_GB2312"/>
          <w:sz w:val="24"/>
        </w:rPr>
      </w:pPr>
      <w:r>
        <w:rPr>
          <w:rFonts w:hint="eastAsia" w:ascii="宋体" w:hAnsi="宋体" w:cs="仿宋_GB2312"/>
          <w:sz w:val="24"/>
        </w:rPr>
        <w:t>......</w:t>
      </w:r>
    </w:p>
    <w:p w14:paraId="23DA520A">
      <w:pPr>
        <w:spacing w:line="312" w:lineRule="auto"/>
        <w:ind w:firstLine="480"/>
        <w:jc w:val="left"/>
        <w:rPr>
          <w:rFonts w:ascii="宋体" w:hAnsi="宋体" w:cs="仿宋_GB2312"/>
          <w:sz w:val="24"/>
        </w:rPr>
      </w:pPr>
      <w:r>
        <w:rPr>
          <w:rFonts w:hint="eastAsia" w:ascii="宋体" w:hAnsi="宋体" w:cs="仿宋_GB2312"/>
          <w:sz w:val="24"/>
        </w:rPr>
        <w:t>以上企业，不属于大企业的分支机构，不存在控股股东为大企业的情形，也不存在与大企业的负责人为同一人的情形。</w:t>
      </w:r>
    </w:p>
    <w:p w14:paraId="3645C9F2">
      <w:pPr>
        <w:spacing w:line="312" w:lineRule="auto"/>
        <w:ind w:firstLine="480"/>
        <w:jc w:val="left"/>
        <w:rPr>
          <w:rFonts w:ascii="宋体" w:hAnsi="宋体" w:cs="仿宋_GB2312"/>
          <w:sz w:val="24"/>
        </w:rPr>
      </w:pPr>
      <w:r>
        <w:rPr>
          <w:rFonts w:hint="eastAsia" w:ascii="宋体" w:hAnsi="宋体" w:cs="仿宋_GB2312"/>
          <w:sz w:val="24"/>
        </w:rPr>
        <w:t>本企业对上述声明内容的真实性负责。如有虚假，将依法承担相应责任。</w:t>
      </w:r>
    </w:p>
    <w:p w14:paraId="743D978A">
      <w:pPr>
        <w:spacing w:line="312" w:lineRule="auto"/>
        <w:ind w:firstLine="480"/>
        <w:jc w:val="left"/>
        <w:rPr>
          <w:rFonts w:ascii="宋体" w:hAnsi="宋体" w:cs="仿宋_GB2312"/>
          <w:sz w:val="24"/>
        </w:rPr>
      </w:pPr>
      <w:r>
        <w:rPr>
          <w:rFonts w:hint="eastAsia" w:ascii="宋体" w:hAnsi="宋体" w:cs="仿宋_GB2312"/>
          <w:sz w:val="24"/>
        </w:rPr>
        <w:t>企业名称（盖章）：</w:t>
      </w:r>
    </w:p>
    <w:p w14:paraId="55D0954D">
      <w:pPr>
        <w:spacing w:line="312"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r>
        <w:rPr>
          <w:rFonts w:hint="eastAsia" w:ascii="宋体" w:hAnsi="宋体" w:cs="仿宋_GB2312"/>
          <w:sz w:val="24"/>
        </w:rPr>
        <w:br w:type="textWrapping"/>
      </w:r>
    </w:p>
    <w:p w14:paraId="0847BDBB">
      <w:pPr>
        <w:spacing w:line="312" w:lineRule="auto"/>
        <w:ind w:firstLine="480"/>
        <w:jc w:val="left"/>
        <w:rPr>
          <w:rFonts w:ascii="宋体" w:hAnsi="宋体" w:cs="仿宋_GB2312"/>
          <w:sz w:val="24"/>
        </w:rPr>
      </w:pPr>
      <w:r>
        <w:rPr>
          <w:rFonts w:hint="eastAsia" w:ascii="宋体" w:hAnsi="宋体" w:cs="仿宋_GB2312"/>
          <w:sz w:val="24"/>
        </w:rPr>
        <w:t xml:space="preserve"> ※注意：</w:t>
      </w:r>
    </w:p>
    <w:p w14:paraId="33D00100">
      <w:pPr>
        <w:spacing w:line="312" w:lineRule="auto"/>
        <w:ind w:firstLine="480"/>
        <w:jc w:val="left"/>
        <w:rPr>
          <w:rFonts w:ascii="宋体" w:hAnsi="宋体" w:cs="仿宋_GB2312"/>
          <w:sz w:val="24"/>
        </w:rPr>
      </w:pPr>
      <w:r>
        <w:rPr>
          <w:rFonts w:hint="eastAsia" w:ascii="宋体" w:hAnsi="宋体" w:cs="仿宋_GB2312"/>
          <w:sz w:val="24"/>
        </w:rPr>
        <w:t>1、从业人员、营业收入、资产总额填报上一年度数据，无上一年度数据的新成立企业可不填报。</w:t>
      </w:r>
    </w:p>
    <w:p w14:paraId="0A510A79">
      <w:pPr>
        <w:spacing w:line="312" w:lineRule="auto"/>
        <w:ind w:firstLine="480"/>
        <w:jc w:val="left"/>
        <w:rPr>
          <w:rFonts w:ascii="宋体" w:hAnsi="宋体" w:cs="仿宋_GB2312"/>
          <w:sz w:val="24"/>
        </w:rPr>
      </w:pPr>
      <w:r>
        <w:rPr>
          <w:rFonts w:hint="eastAsia" w:ascii="宋体" w:hAnsi="宋体" w:cs="仿宋_GB2312"/>
          <w:sz w:val="24"/>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1BE11F8">
      <w:pPr>
        <w:spacing w:line="312" w:lineRule="auto"/>
        <w:jc w:val="left"/>
        <w:rPr>
          <w:rFonts w:ascii="宋体" w:hAnsi="宋体" w:cs="仿宋_GB2312"/>
        </w:rPr>
      </w:pPr>
      <w:r>
        <w:rPr>
          <w:rFonts w:hint="eastAsia" w:ascii="宋体" w:hAnsi="宋体" w:cs="仿宋_GB2312"/>
          <w:sz w:val="24"/>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A829713">
      <w:pPr>
        <w:jc w:val="center"/>
        <w:outlineLvl w:val="3"/>
        <w:rPr>
          <w:rFonts w:ascii="宋体" w:hAnsi="宋体" w:cs="仿宋_GB2312"/>
          <w:sz w:val="28"/>
          <w:szCs w:val="28"/>
        </w:rPr>
      </w:pPr>
      <w:r>
        <w:rPr>
          <w:rFonts w:hint="eastAsia" w:ascii="宋体" w:hAnsi="宋体" w:cs="仿宋_GB2312"/>
          <w:b/>
          <w:sz w:val="28"/>
          <w:szCs w:val="28"/>
        </w:rPr>
        <w:br w:type="page"/>
      </w:r>
      <w:r>
        <w:rPr>
          <w:rFonts w:hint="eastAsia" w:ascii="宋体" w:hAnsi="宋体" w:cs="仿宋_GB2312"/>
          <w:b/>
          <w:sz w:val="28"/>
          <w:szCs w:val="28"/>
        </w:rPr>
        <w:t>附件7-1-2：残疾人福利性单位声明函（若有）</w:t>
      </w:r>
    </w:p>
    <w:p w14:paraId="2088012A">
      <w:pPr>
        <w:spacing w:line="360" w:lineRule="auto"/>
        <w:ind w:firstLine="480"/>
        <w:jc w:val="left"/>
        <w:rPr>
          <w:rFonts w:ascii="宋体" w:hAnsi="宋体" w:cs="仿宋_GB2312"/>
          <w:sz w:val="24"/>
        </w:rPr>
      </w:pPr>
      <w:r>
        <w:rPr>
          <w:rFonts w:hint="eastAsia" w:ascii="宋体" w:hAnsi="宋体" w:cs="仿宋_GB2312"/>
          <w:sz w:val="24"/>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cs="仿宋_GB2312"/>
          <w:sz w:val="24"/>
          <w:u w:val="single"/>
        </w:rPr>
        <w:t>（填写“项目名称”）</w:t>
      </w:r>
      <w:r>
        <w:rPr>
          <w:rFonts w:hint="eastAsia" w:ascii="宋体" w:hAnsi="宋体" w:cs="仿宋_GB2312"/>
          <w:sz w:val="24"/>
        </w:rPr>
        <w:t>项目采购活动：</w:t>
      </w:r>
    </w:p>
    <w:p w14:paraId="7938EC3F">
      <w:pPr>
        <w:spacing w:line="360" w:lineRule="auto"/>
        <w:ind w:firstLine="480"/>
        <w:jc w:val="left"/>
        <w:rPr>
          <w:rFonts w:ascii="宋体" w:hAnsi="宋体" w:cs="仿宋_GB2312"/>
          <w:sz w:val="24"/>
        </w:rPr>
      </w:pPr>
      <w:r>
        <w:rPr>
          <w:rFonts w:hint="eastAsia" w:ascii="宋体" w:hAnsi="宋体" w:cs="仿宋_GB2312"/>
          <w:sz w:val="24"/>
        </w:rPr>
        <w:t>（ ）提供本供应商制造的</w:t>
      </w:r>
      <w:r>
        <w:rPr>
          <w:rFonts w:hint="eastAsia" w:ascii="宋体" w:hAnsi="宋体" w:cs="仿宋_GB2312"/>
          <w:sz w:val="24"/>
          <w:u w:val="single"/>
        </w:rPr>
        <w:t>（填写“所投采购包、品目号”）</w:t>
      </w:r>
      <w:r>
        <w:rPr>
          <w:rFonts w:hint="eastAsia" w:ascii="宋体" w:hAnsi="宋体" w:cs="仿宋_GB2312"/>
          <w:sz w:val="24"/>
        </w:rPr>
        <w:t>货物，或提供其他残疾人福利性单位制造的</w:t>
      </w:r>
      <w:r>
        <w:rPr>
          <w:rFonts w:hint="eastAsia" w:ascii="宋体" w:hAnsi="宋体" w:cs="仿宋_GB2312"/>
          <w:sz w:val="24"/>
          <w:u w:val="single"/>
        </w:rPr>
        <w:t>（填写“所投采购包、品目号”）</w:t>
      </w:r>
      <w:r>
        <w:rPr>
          <w:rFonts w:hint="eastAsia" w:ascii="宋体" w:hAnsi="宋体" w:cs="仿宋_GB2312"/>
          <w:sz w:val="24"/>
        </w:rPr>
        <w:t>货物（不包括使用非残疾人福利性单位注册商标的货物）。（说明：只有部分货物由残疾人福利企业制造的，在该货物后标★）</w:t>
      </w:r>
    </w:p>
    <w:p w14:paraId="04B65D43">
      <w:pPr>
        <w:spacing w:line="360" w:lineRule="auto"/>
        <w:ind w:firstLine="480"/>
        <w:jc w:val="left"/>
        <w:rPr>
          <w:rFonts w:ascii="宋体" w:hAnsi="宋体" w:cs="仿宋_GB2312"/>
          <w:sz w:val="24"/>
        </w:rPr>
      </w:pPr>
      <w:r>
        <w:rPr>
          <w:rFonts w:hint="eastAsia" w:ascii="宋体" w:hAnsi="宋体" w:cs="仿宋_GB2312"/>
          <w:sz w:val="24"/>
        </w:rPr>
        <w:t>（ ）由本供应商承建的</w:t>
      </w:r>
      <w:r>
        <w:rPr>
          <w:rFonts w:hint="eastAsia" w:ascii="宋体" w:hAnsi="宋体" w:cs="仿宋_GB2312"/>
          <w:sz w:val="24"/>
          <w:u w:val="single"/>
        </w:rPr>
        <w:t>（填写“所投采购包、品目号”）</w:t>
      </w:r>
      <w:r>
        <w:rPr>
          <w:rFonts w:hint="eastAsia" w:ascii="宋体" w:hAnsi="宋体" w:cs="仿宋_GB2312"/>
          <w:sz w:val="24"/>
        </w:rPr>
        <w:t>工程</w:t>
      </w:r>
    </w:p>
    <w:p w14:paraId="110106E1">
      <w:pPr>
        <w:spacing w:line="360" w:lineRule="auto"/>
        <w:ind w:firstLine="480"/>
        <w:jc w:val="left"/>
        <w:rPr>
          <w:rFonts w:ascii="宋体" w:hAnsi="宋体" w:cs="仿宋_GB2312"/>
          <w:sz w:val="24"/>
        </w:rPr>
      </w:pPr>
      <w:r>
        <w:rPr>
          <w:rFonts w:hint="eastAsia" w:ascii="宋体" w:hAnsi="宋体" w:cs="仿宋_GB2312"/>
          <w:sz w:val="24"/>
        </w:rPr>
        <w:t>（ ）由本供应商承接的</w:t>
      </w:r>
      <w:r>
        <w:rPr>
          <w:rFonts w:hint="eastAsia" w:ascii="宋体" w:hAnsi="宋体" w:cs="仿宋_GB2312"/>
          <w:sz w:val="24"/>
          <w:u w:val="single"/>
        </w:rPr>
        <w:t>（填写“所投采购包、品目号”）</w:t>
      </w:r>
      <w:r>
        <w:rPr>
          <w:rFonts w:hint="eastAsia" w:ascii="宋体" w:hAnsi="宋体" w:cs="仿宋_GB2312"/>
          <w:sz w:val="24"/>
        </w:rPr>
        <w:t>服务；</w:t>
      </w:r>
    </w:p>
    <w:p w14:paraId="5F71EE6D">
      <w:pPr>
        <w:spacing w:line="360" w:lineRule="auto"/>
        <w:ind w:firstLine="480"/>
        <w:jc w:val="left"/>
        <w:rPr>
          <w:rFonts w:ascii="宋体" w:hAnsi="宋体" w:cs="仿宋_GB2312"/>
          <w:sz w:val="24"/>
        </w:rPr>
      </w:pPr>
      <w:r>
        <w:rPr>
          <w:rFonts w:hint="eastAsia" w:ascii="宋体" w:hAnsi="宋体" w:cs="仿宋_GB2312"/>
          <w:sz w:val="24"/>
        </w:rPr>
        <w:t>本供应商对上述声明的真实性负责。如有虚假，将依法承担相应责任。</w:t>
      </w:r>
      <w:r>
        <w:rPr>
          <w:rFonts w:hint="eastAsia" w:ascii="宋体" w:hAnsi="宋体" w:cs="仿宋_GB2312"/>
          <w:sz w:val="24"/>
        </w:rPr>
        <w:br w:type="textWrapping"/>
      </w:r>
    </w:p>
    <w:p w14:paraId="5DE2EF3D">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6BB23F09">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11026701">
      <w:pPr>
        <w:spacing w:line="360" w:lineRule="auto"/>
        <w:ind w:firstLine="480"/>
        <w:jc w:val="left"/>
        <w:rPr>
          <w:rFonts w:ascii="宋体" w:hAnsi="宋体" w:cs="仿宋_GB2312"/>
          <w:sz w:val="24"/>
        </w:rPr>
      </w:pPr>
    </w:p>
    <w:p w14:paraId="282AE5B3">
      <w:pPr>
        <w:spacing w:line="360" w:lineRule="auto"/>
        <w:ind w:firstLine="480"/>
        <w:jc w:val="left"/>
        <w:rPr>
          <w:rFonts w:ascii="宋体" w:hAnsi="宋体" w:cs="仿宋_GB2312"/>
          <w:sz w:val="24"/>
        </w:rPr>
      </w:pPr>
      <w:r>
        <w:rPr>
          <w:rFonts w:hint="eastAsia" w:ascii="宋体" w:hAnsi="宋体" w:cs="仿宋_GB2312"/>
          <w:sz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7ECF68CC">
      <w:pPr>
        <w:spacing w:line="360" w:lineRule="auto"/>
        <w:ind w:firstLine="480"/>
        <w:jc w:val="left"/>
        <w:rPr>
          <w:rFonts w:ascii="宋体" w:hAnsi="宋体" w:cs="仿宋_GB2312"/>
          <w:sz w:val="24"/>
        </w:rPr>
      </w:pPr>
      <w:r>
        <w:rPr>
          <w:rFonts w:hint="eastAsia" w:ascii="宋体" w:hAnsi="宋体" w:cs="仿宋_GB2312"/>
          <w:sz w:val="24"/>
        </w:rPr>
        <w:t>（2）请供应商按照实际情况编制填写本声明函，并在相应的（）中打“√”。</w:t>
      </w:r>
    </w:p>
    <w:p w14:paraId="4740B2EC">
      <w:pPr>
        <w:spacing w:line="360" w:lineRule="auto"/>
        <w:ind w:firstLine="480"/>
        <w:jc w:val="left"/>
        <w:rPr>
          <w:rFonts w:ascii="宋体" w:hAnsi="宋体" w:cs="仿宋_GB2312"/>
          <w:sz w:val="24"/>
        </w:rPr>
      </w:pPr>
      <w:r>
        <w:rPr>
          <w:rFonts w:hint="eastAsia" w:ascii="宋体" w:hAnsi="宋体" w:cs="仿宋_GB2312"/>
          <w:sz w:val="24"/>
        </w:rPr>
        <w:t>（3）纸质响应文件正本中的本声明函（若有）应为原件。</w:t>
      </w:r>
    </w:p>
    <w:p w14:paraId="0D0B2BE4">
      <w:pPr>
        <w:spacing w:line="360" w:lineRule="auto"/>
        <w:ind w:firstLine="480"/>
        <w:jc w:val="left"/>
        <w:rPr>
          <w:rFonts w:ascii="宋体" w:hAnsi="宋体" w:cs="仿宋_GB2312"/>
          <w:sz w:val="24"/>
        </w:rPr>
      </w:pPr>
      <w:r>
        <w:rPr>
          <w:rFonts w:hint="eastAsia" w:ascii="宋体" w:hAnsi="宋体" w:cs="仿宋_GB2312"/>
          <w:sz w:val="24"/>
        </w:rPr>
        <w:t>（4）若《残疾人福利性单位声明函》内容不真实，视为提供虚假材料。</w:t>
      </w:r>
    </w:p>
    <w:p w14:paraId="45A16886">
      <w:pPr>
        <w:jc w:val="center"/>
        <w:outlineLvl w:val="3"/>
        <w:rPr>
          <w:rFonts w:ascii="宋体" w:hAnsi="宋体" w:cs="仿宋_GB2312"/>
          <w:b/>
          <w:sz w:val="28"/>
          <w:szCs w:val="28"/>
        </w:rPr>
      </w:pPr>
    </w:p>
    <w:p w14:paraId="15A0755E">
      <w:pPr>
        <w:jc w:val="center"/>
        <w:outlineLvl w:val="3"/>
        <w:rPr>
          <w:rFonts w:ascii="宋体" w:hAnsi="宋体" w:cs="仿宋_GB2312"/>
          <w:b/>
          <w:sz w:val="28"/>
          <w:szCs w:val="28"/>
        </w:rPr>
      </w:pPr>
      <w:r>
        <w:rPr>
          <w:rFonts w:hint="eastAsia" w:ascii="宋体" w:hAnsi="宋体" w:cs="仿宋_GB2312"/>
          <w:b/>
          <w:sz w:val="28"/>
          <w:szCs w:val="28"/>
        </w:rPr>
        <w:t>附件7-1-3：监狱企业证明材料</w:t>
      </w:r>
    </w:p>
    <w:p w14:paraId="21F88BE7">
      <w:pPr>
        <w:spacing w:line="360" w:lineRule="auto"/>
        <w:ind w:firstLine="480"/>
        <w:jc w:val="left"/>
        <w:rPr>
          <w:rFonts w:ascii="宋体" w:hAnsi="宋体" w:cs="仿宋_GB2312"/>
          <w:sz w:val="24"/>
        </w:rPr>
      </w:pPr>
      <w:r>
        <w:rPr>
          <w:rFonts w:hint="eastAsia" w:ascii="宋体" w:hAnsi="宋体" w:cs="仿宋_GB2312"/>
          <w:sz w:val="24"/>
        </w:rPr>
        <w:t>供应商为监狱企业，提供本单位制造的货物（承接的服务），并在电子响应文件中提供省级以上监狱管理局、戒毒管理局（含新疆生产建设兵团）出具的属于监狱企业的证明文件。</w:t>
      </w:r>
    </w:p>
    <w:p w14:paraId="052D6060">
      <w:pPr>
        <w:jc w:val="center"/>
        <w:outlineLvl w:val="3"/>
        <w:rPr>
          <w:rFonts w:ascii="宋体" w:hAnsi="宋体" w:cs="仿宋_GB2312"/>
          <w:b/>
          <w:sz w:val="24"/>
        </w:rPr>
      </w:pPr>
      <w:r>
        <w:rPr>
          <w:rFonts w:hint="eastAsia" w:ascii="宋体" w:hAnsi="宋体" w:cs="仿宋_GB2312"/>
          <w:b/>
          <w:sz w:val="24"/>
        </w:rPr>
        <w:t xml:space="preserve"> </w:t>
      </w:r>
    </w:p>
    <w:p w14:paraId="609E13D4">
      <w:pPr>
        <w:jc w:val="center"/>
        <w:outlineLvl w:val="3"/>
        <w:rPr>
          <w:rFonts w:ascii="宋体" w:hAnsi="宋体" w:cs="仿宋_GB2312"/>
        </w:rPr>
      </w:pPr>
      <w:r>
        <w:rPr>
          <w:rFonts w:hint="eastAsia" w:ascii="宋体" w:hAnsi="宋体" w:cs="仿宋_GB2312"/>
          <w:b/>
          <w:sz w:val="24"/>
        </w:rPr>
        <w:br w:type="page"/>
      </w:r>
      <w:r>
        <w:rPr>
          <w:rFonts w:hint="eastAsia" w:ascii="宋体" w:hAnsi="宋体" w:cs="仿宋_GB2312"/>
          <w:b/>
          <w:sz w:val="28"/>
          <w:szCs w:val="28"/>
        </w:rPr>
        <w:t>附件7-2：优先类节能产品、环境标志产品价格扣除证明材料（若有）</w:t>
      </w:r>
    </w:p>
    <w:p w14:paraId="691B0B54">
      <w:pPr>
        <w:spacing w:line="360" w:lineRule="auto"/>
        <w:ind w:firstLine="480"/>
        <w:jc w:val="left"/>
        <w:rPr>
          <w:rFonts w:ascii="宋体" w:hAnsi="宋体" w:cs="仿宋_GB2312"/>
          <w:sz w:val="24"/>
        </w:rPr>
      </w:pPr>
      <w:r>
        <w:rPr>
          <w:rFonts w:hint="eastAsia" w:ascii="宋体" w:hAnsi="宋体" w:cs="仿宋_GB2312"/>
          <w:sz w:val="24"/>
        </w:rPr>
        <w:t>项目编号：</w:t>
      </w:r>
      <w:r>
        <w:rPr>
          <w:rFonts w:hint="eastAsia" w:ascii="宋体" w:hAnsi="宋体" w:cs="仿宋_GB2312"/>
          <w:sz w:val="24"/>
          <w:u w:val="single"/>
        </w:rPr>
        <w:t>　　　　　　　　</w:t>
      </w:r>
    </w:p>
    <w:tbl>
      <w:tblPr>
        <w:tblStyle w:val="1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4748"/>
      </w:tblGrid>
      <w:tr w14:paraId="4A8FA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D20049">
            <w:pPr>
              <w:widowControl/>
              <w:spacing w:line="360" w:lineRule="auto"/>
              <w:jc w:val="center"/>
              <w:textAlignment w:val="center"/>
              <w:rPr>
                <w:rFonts w:ascii="宋体" w:hAnsi="宋体" w:cs="仿宋_GB2312"/>
                <w:sz w:val="24"/>
              </w:rPr>
            </w:pPr>
          </w:p>
        </w:tc>
        <w:tc>
          <w:tcPr>
            <w:tcW w:w="7122" w:type="dxa"/>
            <w:gridSpan w:val="3"/>
          </w:tcPr>
          <w:p w14:paraId="41A49D69">
            <w:pPr>
              <w:spacing w:line="360" w:lineRule="auto"/>
              <w:jc w:val="center"/>
              <w:rPr>
                <w:rFonts w:ascii="宋体" w:hAnsi="宋体" w:cs="仿宋_GB2312"/>
                <w:sz w:val="24"/>
              </w:rPr>
            </w:pPr>
            <w:r>
              <w:rPr>
                <w:rFonts w:hint="eastAsia" w:ascii="宋体" w:hAnsi="宋体" w:cs="仿宋_GB2312"/>
                <w:sz w:val="24"/>
              </w:rPr>
              <w:t>本采购包内属于节能、环境标志产品情况</w:t>
            </w:r>
          </w:p>
        </w:tc>
      </w:tr>
      <w:tr w14:paraId="5A764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CE109A">
            <w:pPr>
              <w:spacing w:line="360" w:lineRule="auto"/>
              <w:jc w:val="left"/>
              <w:rPr>
                <w:rFonts w:ascii="宋体" w:hAnsi="宋体" w:cs="仿宋_GB2312"/>
                <w:sz w:val="24"/>
              </w:rPr>
            </w:pPr>
            <w:r>
              <w:rPr>
                <w:rFonts w:hint="eastAsia" w:ascii="宋体" w:hAnsi="宋体" w:cs="仿宋_GB2312"/>
                <w:sz w:val="24"/>
              </w:rPr>
              <w:t>采购包</w:t>
            </w:r>
          </w:p>
        </w:tc>
        <w:tc>
          <w:tcPr>
            <w:tcW w:w="1187" w:type="dxa"/>
          </w:tcPr>
          <w:p w14:paraId="6910EABA">
            <w:pPr>
              <w:spacing w:line="360" w:lineRule="auto"/>
              <w:jc w:val="left"/>
              <w:rPr>
                <w:rFonts w:ascii="宋体" w:hAnsi="宋体" w:cs="仿宋_GB2312"/>
                <w:sz w:val="24"/>
              </w:rPr>
            </w:pPr>
            <w:r>
              <w:rPr>
                <w:rFonts w:hint="eastAsia" w:ascii="宋体" w:hAnsi="宋体" w:cs="仿宋_GB2312"/>
                <w:sz w:val="24"/>
              </w:rPr>
              <w:t>品目号</w:t>
            </w:r>
          </w:p>
        </w:tc>
        <w:tc>
          <w:tcPr>
            <w:tcW w:w="1187" w:type="dxa"/>
          </w:tcPr>
          <w:p w14:paraId="533087D7">
            <w:pPr>
              <w:spacing w:line="360" w:lineRule="auto"/>
              <w:jc w:val="left"/>
              <w:rPr>
                <w:rFonts w:ascii="宋体" w:hAnsi="宋体" w:cs="仿宋_GB2312"/>
                <w:sz w:val="24"/>
              </w:rPr>
            </w:pPr>
            <w:r>
              <w:rPr>
                <w:rFonts w:hint="eastAsia" w:ascii="宋体" w:hAnsi="宋体" w:cs="仿宋_GB2312"/>
                <w:sz w:val="24"/>
              </w:rPr>
              <w:t>产品名称</w:t>
            </w:r>
          </w:p>
        </w:tc>
        <w:tc>
          <w:tcPr>
            <w:tcW w:w="4748" w:type="dxa"/>
          </w:tcPr>
          <w:p w14:paraId="5685F493">
            <w:pPr>
              <w:spacing w:line="360" w:lineRule="auto"/>
              <w:jc w:val="left"/>
              <w:rPr>
                <w:rFonts w:ascii="宋体" w:hAnsi="宋体" w:cs="仿宋_GB2312"/>
                <w:sz w:val="24"/>
              </w:rPr>
            </w:pPr>
            <w:r>
              <w:rPr>
                <w:rFonts w:hint="eastAsia" w:ascii="宋体" w:hAnsi="宋体" w:cs="仿宋_GB2312"/>
                <w:sz w:val="24"/>
              </w:rPr>
              <w:t>认证种类</w:t>
            </w:r>
          </w:p>
        </w:tc>
      </w:tr>
      <w:tr w14:paraId="115BC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3928CEC3">
            <w:pPr>
              <w:spacing w:line="360" w:lineRule="auto"/>
              <w:jc w:val="left"/>
              <w:rPr>
                <w:rFonts w:ascii="宋体" w:hAnsi="宋体" w:cs="仿宋_GB2312"/>
                <w:sz w:val="24"/>
              </w:rPr>
            </w:pPr>
            <w:r>
              <w:rPr>
                <w:rFonts w:hint="eastAsia" w:ascii="宋体" w:hAnsi="宋体" w:cs="仿宋_GB2312"/>
                <w:sz w:val="24"/>
              </w:rPr>
              <w:t>*</w:t>
            </w:r>
          </w:p>
        </w:tc>
        <w:tc>
          <w:tcPr>
            <w:tcW w:w="1187" w:type="dxa"/>
          </w:tcPr>
          <w:p w14:paraId="68485BF1">
            <w:pPr>
              <w:spacing w:line="360" w:lineRule="auto"/>
              <w:jc w:val="left"/>
              <w:rPr>
                <w:rFonts w:ascii="宋体" w:hAnsi="宋体" w:cs="仿宋_GB2312"/>
                <w:sz w:val="24"/>
              </w:rPr>
            </w:pPr>
            <w:r>
              <w:rPr>
                <w:rFonts w:hint="eastAsia" w:ascii="宋体" w:hAnsi="宋体" w:cs="仿宋_GB2312"/>
                <w:sz w:val="24"/>
              </w:rPr>
              <w:t>*-1</w:t>
            </w:r>
          </w:p>
        </w:tc>
        <w:tc>
          <w:tcPr>
            <w:tcW w:w="1187" w:type="dxa"/>
          </w:tcPr>
          <w:p w14:paraId="75C2EE08">
            <w:pPr>
              <w:widowControl/>
              <w:spacing w:line="360" w:lineRule="auto"/>
              <w:jc w:val="center"/>
              <w:textAlignment w:val="center"/>
              <w:rPr>
                <w:rFonts w:ascii="宋体" w:hAnsi="宋体" w:cs="仿宋_GB2312"/>
                <w:sz w:val="24"/>
              </w:rPr>
            </w:pPr>
          </w:p>
        </w:tc>
        <w:tc>
          <w:tcPr>
            <w:tcW w:w="4748" w:type="dxa"/>
          </w:tcPr>
          <w:p w14:paraId="453D81D6">
            <w:pPr>
              <w:spacing w:line="360" w:lineRule="auto"/>
              <w:jc w:val="left"/>
              <w:rPr>
                <w:rFonts w:ascii="宋体" w:hAnsi="宋体" w:cs="仿宋_GB2312"/>
                <w:sz w:val="24"/>
              </w:rPr>
            </w:pPr>
            <w:r>
              <w:rPr>
                <w:rFonts w:hint="eastAsia" w:ascii="宋体" w:hAnsi="宋体" w:cs="仿宋_GB2312"/>
                <w:sz w:val="24"/>
              </w:rPr>
              <w:t>供应商自行填写种类，并上传证明附件以便评审查看</w:t>
            </w:r>
          </w:p>
        </w:tc>
      </w:tr>
      <w:tr w14:paraId="1AED3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4879FD7">
            <w:pPr>
              <w:widowControl/>
              <w:spacing w:line="360" w:lineRule="auto"/>
              <w:jc w:val="center"/>
              <w:textAlignment w:val="center"/>
              <w:rPr>
                <w:rFonts w:ascii="宋体" w:hAnsi="宋体" w:cs="仿宋_GB2312"/>
                <w:sz w:val="24"/>
              </w:rPr>
            </w:pPr>
          </w:p>
        </w:tc>
        <w:tc>
          <w:tcPr>
            <w:tcW w:w="1187" w:type="dxa"/>
          </w:tcPr>
          <w:p w14:paraId="52B7F792">
            <w:pPr>
              <w:spacing w:line="360" w:lineRule="auto"/>
              <w:jc w:val="left"/>
              <w:rPr>
                <w:rFonts w:ascii="宋体" w:hAnsi="宋体" w:cs="仿宋_GB2312"/>
                <w:sz w:val="24"/>
              </w:rPr>
            </w:pPr>
            <w:r>
              <w:rPr>
                <w:rFonts w:hint="eastAsia" w:ascii="宋体" w:hAnsi="宋体" w:cs="仿宋_GB2312"/>
                <w:sz w:val="24"/>
              </w:rPr>
              <w:t>…</w:t>
            </w:r>
          </w:p>
          <w:p w14:paraId="7B426E29">
            <w:pPr>
              <w:spacing w:line="360" w:lineRule="auto"/>
              <w:jc w:val="left"/>
              <w:rPr>
                <w:rFonts w:ascii="宋体" w:hAnsi="宋体" w:cs="仿宋_GB2312"/>
                <w:sz w:val="24"/>
              </w:rPr>
            </w:pPr>
          </w:p>
        </w:tc>
        <w:tc>
          <w:tcPr>
            <w:tcW w:w="1187" w:type="dxa"/>
          </w:tcPr>
          <w:p w14:paraId="4776E464">
            <w:pPr>
              <w:widowControl/>
              <w:spacing w:line="360" w:lineRule="auto"/>
              <w:jc w:val="center"/>
              <w:textAlignment w:val="center"/>
              <w:rPr>
                <w:rFonts w:ascii="宋体" w:hAnsi="宋体" w:cs="仿宋_GB2312"/>
                <w:sz w:val="24"/>
              </w:rPr>
            </w:pPr>
          </w:p>
        </w:tc>
        <w:tc>
          <w:tcPr>
            <w:tcW w:w="4748" w:type="dxa"/>
          </w:tcPr>
          <w:p w14:paraId="1CC6A222">
            <w:pPr>
              <w:widowControl/>
              <w:spacing w:line="360" w:lineRule="auto"/>
              <w:jc w:val="center"/>
              <w:textAlignment w:val="center"/>
              <w:rPr>
                <w:rFonts w:ascii="宋体" w:hAnsi="宋体" w:cs="仿宋_GB2312"/>
                <w:sz w:val="24"/>
              </w:rPr>
            </w:pPr>
          </w:p>
        </w:tc>
      </w:tr>
      <w:tr w14:paraId="3D45E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962F1C">
            <w:pPr>
              <w:spacing w:line="360" w:lineRule="auto"/>
              <w:jc w:val="left"/>
              <w:rPr>
                <w:rFonts w:ascii="宋体" w:hAnsi="宋体" w:cs="仿宋_GB2312"/>
                <w:sz w:val="24"/>
              </w:rPr>
            </w:pPr>
            <w:r>
              <w:rPr>
                <w:rFonts w:hint="eastAsia" w:ascii="宋体" w:hAnsi="宋体" w:cs="仿宋_GB2312"/>
                <w:sz w:val="24"/>
              </w:rPr>
              <w:t>备注</w:t>
            </w:r>
          </w:p>
        </w:tc>
        <w:tc>
          <w:tcPr>
            <w:tcW w:w="7122" w:type="dxa"/>
            <w:gridSpan w:val="3"/>
          </w:tcPr>
          <w:p w14:paraId="0093D3B9">
            <w:pPr>
              <w:spacing w:line="360" w:lineRule="auto"/>
              <w:jc w:val="left"/>
              <w:rPr>
                <w:rFonts w:ascii="宋体" w:hAnsi="宋体" w:cs="仿宋_GB2312"/>
                <w:sz w:val="24"/>
              </w:rPr>
            </w:pPr>
          </w:p>
        </w:tc>
      </w:tr>
    </w:tbl>
    <w:p w14:paraId="19C6FE50">
      <w:pPr>
        <w:spacing w:line="360" w:lineRule="auto"/>
        <w:jc w:val="left"/>
        <w:rPr>
          <w:rFonts w:ascii="宋体" w:hAnsi="宋体" w:cs="仿宋_GB2312"/>
          <w:sz w:val="24"/>
        </w:rPr>
      </w:pPr>
      <w:r>
        <w:rPr>
          <w:rFonts w:hint="eastAsia" w:ascii="宋体" w:hAnsi="宋体" w:cs="仿宋_GB2312"/>
          <w:sz w:val="24"/>
        </w:rPr>
        <w:t>※注意：</w:t>
      </w:r>
    </w:p>
    <w:p w14:paraId="513671D7">
      <w:pPr>
        <w:spacing w:line="360" w:lineRule="auto"/>
        <w:ind w:firstLine="480"/>
        <w:jc w:val="left"/>
        <w:rPr>
          <w:rFonts w:ascii="宋体" w:hAnsi="宋体" w:cs="仿宋_GB2312"/>
          <w:sz w:val="24"/>
        </w:rPr>
      </w:pPr>
      <w:r>
        <w:rPr>
          <w:rFonts w:hint="eastAsia" w:ascii="宋体" w:hAnsi="宋体" w:cs="仿宋_GB2312"/>
          <w:sz w:val="24"/>
        </w:rPr>
        <w:t>1、对节能、环境标志产品计算价格扣除时，只依据电子投标（响应）文件“投标（响应）报价明细表”以及“优先类节能产品、环境标志产品证明材料（价格扣除适用，若有）。</w:t>
      </w:r>
    </w:p>
    <w:p w14:paraId="37B32172">
      <w:pPr>
        <w:spacing w:line="360" w:lineRule="auto"/>
        <w:ind w:firstLine="480"/>
        <w:jc w:val="left"/>
        <w:rPr>
          <w:rFonts w:ascii="宋体" w:hAnsi="宋体" w:cs="仿宋_GB2312"/>
          <w:sz w:val="24"/>
        </w:rPr>
      </w:pPr>
      <w:r>
        <w:rPr>
          <w:rFonts w:hint="eastAsia" w:ascii="宋体" w:hAnsi="宋体" w:cs="仿宋_GB2312"/>
          <w:sz w:val="24"/>
        </w:rPr>
        <w:t>2、本表以采购包为单位，不同采购包请分别填写；同一采购包请按照其品目号顺序分别填写。</w:t>
      </w:r>
    </w:p>
    <w:p w14:paraId="6AE35443">
      <w:pPr>
        <w:spacing w:line="360" w:lineRule="auto"/>
        <w:ind w:firstLine="480"/>
        <w:jc w:val="left"/>
        <w:rPr>
          <w:rFonts w:ascii="宋体" w:hAnsi="宋体" w:cs="仿宋_GB2312"/>
          <w:sz w:val="24"/>
        </w:rPr>
      </w:pPr>
      <w:r>
        <w:rPr>
          <w:rFonts w:hint="eastAsia" w:ascii="宋体" w:hAnsi="宋体" w:cs="仿宋_GB2312"/>
          <w:sz w:val="24"/>
        </w:rPr>
        <w:t>3、具体统计、计算：</w:t>
      </w:r>
    </w:p>
    <w:p w14:paraId="413E6F91">
      <w:pPr>
        <w:spacing w:line="360" w:lineRule="auto"/>
        <w:ind w:firstLine="480"/>
        <w:jc w:val="left"/>
        <w:rPr>
          <w:rFonts w:ascii="宋体" w:hAnsi="宋体" w:cs="仿宋_GB2312"/>
          <w:sz w:val="24"/>
        </w:rPr>
      </w:pPr>
      <w:r>
        <w:rPr>
          <w:rFonts w:hint="eastAsia" w:ascii="宋体" w:hAnsi="宋体" w:cs="仿宋_GB2312"/>
          <w:sz w:val="24"/>
        </w:rPr>
        <w:t>3.1若同一采购包内的单个或多个货物取得或同时取得节能、环境标志产品等两项或多项认证的，均按照单个货物对应一项认证的原则统计、计算1次。</w:t>
      </w:r>
    </w:p>
    <w:p w14:paraId="51041B73">
      <w:pPr>
        <w:spacing w:line="360" w:lineRule="auto"/>
        <w:ind w:firstLine="480"/>
        <w:jc w:val="left"/>
        <w:rPr>
          <w:rFonts w:ascii="宋体" w:hAnsi="宋体" w:cs="仿宋_GB2312"/>
          <w:sz w:val="24"/>
        </w:rPr>
      </w:pPr>
      <w:r>
        <w:rPr>
          <w:rFonts w:hint="eastAsia" w:ascii="宋体" w:hAnsi="宋体" w:cs="仿宋_GB2312"/>
          <w:sz w:val="24"/>
        </w:rPr>
        <w:t>3.2计算结果若除不尽，可四舍五入保留到小数点后两位。</w:t>
      </w:r>
    </w:p>
    <w:p w14:paraId="3C1901AF">
      <w:pPr>
        <w:spacing w:line="360" w:lineRule="auto"/>
        <w:ind w:firstLine="480"/>
        <w:jc w:val="left"/>
        <w:rPr>
          <w:rFonts w:ascii="宋体" w:hAnsi="宋体" w:cs="仿宋_GB2312"/>
          <w:sz w:val="24"/>
        </w:rPr>
      </w:pPr>
      <w:r>
        <w:rPr>
          <w:rFonts w:hint="eastAsia" w:ascii="宋体" w:hAnsi="宋体" w:cs="仿宋_GB2312"/>
          <w:sz w:val="24"/>
        </w:rPr>
        <w:t>3.3投标人（供应商）按照采购文件要求认真统计、计算。</w:t>
      </w:r>
    </w:p>
    <w:p w14:paraId="71F0026E">
      <w:pPr>
        <w:spacing w:line="360" w:lineRule="auto"/>
        <w:ind w:firstLine="480"/>
        <w:jc w:val="left"/>
        <w:rPr>
          <w:rFonts w:ascii="宋体" w:hAnsi="宋体" w:cs="仿宋_GB2312"/>
          <w:sz w:val="24"/>
        </w:rPr>
      </w:pPr>
      <w:r>
        <w:rPr>
          <w:rFonts w:hint="eastAsia" w:ascii="宋体" w:hAnsi="宋体" w:cs="仿宋_GB2312"/>
          <w:sz w:val="24"/>
        </w:rPr>
        <w:t>3.4若无节能、环境标志产品，不填写本表。</w:t>
      </w:r>
    </w:p>
    <w:p w14:paraId="335880D7">
      <w:pPr>
        <w:spacing w:line="360" w:lineRule="auto"/>
        <w:ind w:firstLine="480"/>
        <w:jc w:val="left"/>
        <w:rPr>
          <w:rFonts w:ascii="宋体" w:hAnsi="宋体" w:cs="仿宋_GB2312"/>
          <w:sz w:val="24"/>
        </w:rPr>
      </w:pPr>
      <w:r>
        <w:rPr>
          <w:rFonts w:hint="eastAsia" w:ascii="宋体" w:hAnsi="宋体" w:cs="仿宋_GB2312"/>
          <w:sz w:val="24"/>
        </w:rPr>
        <w:t>3.5强制类节能产品不享受价格扣除。</w:t>
      </w:r>
    </w:p>
    <w:p w14:paraId="2782680D">
      <w:pPr>
        <w:spacing w:line="360" w:lineRule="auto"/>
        <w:ind w:firstLine="480"/>
        <w:jc w:val="left"/>
        <w:rPr>
          <w:rFonts w:ascii="宋体" w:hAnsi="宋体" w:cs="仿宋_GB2312"/>
          <w:sz w:val="24"/>
        </w:rPr>
      </w:pPr>
    </w:p>
    <w:p w14:paraId="4356305B">
      <w:pPr>
        <w:spacing w:line="360" w:lineRule="auto"/>
        <w:ind w:firstLine="480"/>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7E8BC4C4">
      <w:pPr>
        <w:spacing w:line="360" w:lineRule="auto"/>
        <w:ind w:firstLine="480"/>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31860941">
      <w:pPr>
        <w:jc w:val="center"/>
        <w:outlineLvl w:val="2"/>
        <w:rPr>
          <w:rFonts w:ascii="宋体" w:hAnsi="宋体" w:cs="仿宋_GB2312"/>
        </w:rPr>
      </w:pPr>
      <w:r>
        <w:rPr>
          <w:rFonts w:hint="eastAsia" w:ascii="宋体" w:hAnsi="宋体" w:cs="仿宋_GB2312"/>
          <w:b/>
          <w:sz w:val="28"/>
        </w:rPr>
        <w:br w:type="page"/>
      </w:r>
      <w:r>
        <w:rPr>
          <w:rFonts w:hint="eastAsia" w:ascii="宋体" w:hAnsi="宋体" w:cs="仿宋_GB2312"/>
          <w:b/>
          <w:sz w:val="28"/>
        </w:rPr>
        <w:t>附件8</w:t>
      </w:r>
      <w:r>
        <w:rPr>
          <w:rFonts w:hint="eastAsia" w:ascii="宋体" w:hAnsi="宋体" w:cs="仿宋_GB2312"/>
          <w:b/>
          <w:sz w:val="28"/>
          <w:szCs w:val="28"/>
        </w:rPr>
        <w:t>：</w:t>
      </w:r>
      <w:r>
        <w:rPr>
          <w:rFonts w:hint="eastAsia" w:ascii="宋体" w:hAnsi="宋体" w:cs="仿宋_GB2312"/>
          <w:b/>
          <w:sz w:val="28"/>
        </w:rPr>
        <w:t>要求作为响应文件组成部分的其他内容（若有）</w:t>
      </w:r>
    </w:p>
    <w:p w14:paraId="04B929B3">
      <w:pPr>
        <w:spacing w:line="360" w:lineRule="auto"/>
        <w:ind w:firstLine="482"/>
        <w:jc w:val="left"/>
        <w:rPr>
          <w:rFonts w:ascii="宋体" w:hAnsi="宋体" w:cs="仿宋_GB2312"/>
          <w:sz w:val="24"/>
        </w:rPr>
      </w:pPr>
      <w:r>
        <w:rPr>
          <w:rFonts w:hint="eastAsia" w:ascii="宋体" w:hAnsi="宋体" w:cs="仿宋_GB2312"/>
          <w:sz w:val="24"/>
        </w:rPr>
        <w:t>说明：</w:t>
      </w:r>
    </w:p>
    <w:p w14:paraId="15886A63">
      <w:pPr>
        <w:spacing w:line="360" w:lineRule="auto"/>
        <w:ind w:firstLine="482"/>
        <w:jc w:val="left"/>
        <w:rPr>
          <w:rFonts w:ascii="宋体" w:hAnsi="宋体" w:cs="仿宋_GB2312"/>
          <w:sz w:val="24"/>
        </w:rPr>
      </w:pPr>
      <w:r>
        <w:rPr>
          <w:rFonts w:hint="eastAsia" w:ascii="宋体" w:hAnsi="宋体" w:cs="仿宋_GB2312"/>
          <w:sz w:val="24"/>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70B7E26A">
      <w:pPr>
        <w:spacing w:line="360" w:lineRule="auto"/>
        <w:ind w:firstLine="482"/>
        <w:jc w:val="left"/>
        <w:rPr>
          <w:rFonts w:ascii="宋体" w:hAnsi="宋体" w:cs="仿宋_GB2312"/>
          <w:sz w:val="24"/>
        </w:rPr>
      </w:pPr>
      <w:r>
        <w:rPr>
          <w:rFonts w:hint="eastAsia" w:ascii="宋体" w:hAnsi="宋体" w:cs="仿宋_GB2312"/>
          <w:sz w:val="24"/>
        </w:rPr>
        <w:t>2、供应商根据自身实际情况编写有关资料包括如供应商单位简介、竞争性磋商文件要求提供或供应商自已认为体现自身优势，需要补充说明的其它资料，格式自拟。</w:t>
      </w:r>
      <w:r>
        <w:rPr>
          <w:rFonts w:hint="eastAsia" w:ascii="宋体" w:hAnsi="宋体" w:cs="仿宋_GB2312"/>
          <w:sz w:val="24"/>
        </w:rPr>
        <w:br w:type="textWrapping"/>
      </w:r>
      <w:r>
        <w:rPr>
          <w:rFonts w:hint="eastAsia" w:ascii="宋体" w:hAnsi="宋体" w:cs="仿宋_GB2312"/>
          <w:sz w:val="24"/>
        </w:rPr>
        <w:br w:type="textWrapping"/>
      </w:r>
      <w:r>
        <w:rPr>
          <w:rFonts w:hint="eastAsia" w:ascii="宋体" w:hAnsi="宋体" w:cs="仿宋_GB2312"/>
          <w:sz w:val="24"/>
        </w:rPr>
        <w:br w:type="textWrapping"/>
      </w:r>
      <w:r>
        <w:rPr>
          <w:rFonts w:hint="eastAsia" w:ascii="宋体" w:hAnsi="宋体" w:cs="仿宋_GB2312"/>
          <w:sz w:val="24"/>
        </w:rPr>
        <w:br w:type="textWrapping"/>
      </w:r>
    </w:p>
    <w:p w14:paraId="3ABFA546">
      <w:pPr>
        <w:spacing w:line="360" w:lineRule="auto"/>
        <w:ind w:firstLine="482"/>
        <w:jc w:val="left"/>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（全称并加盖公章）</w:t>
      </w:r>
    </w:p>
    <w:p w14:paraId="2E98584E">
      <w:pPr>
        <w:spacing w:line="360" w:lineRule="auto"/>
        <w:ind w:firstLine="482"/>
        <w:jc w:val="left"/>
        <w:rPr>
          <w:rFonts w:ascii="宋体" w:hAnsi="宋体" w:cs="仿宋_GB2312"/>
          <w:sz w:val="24"/>
        </w:rPr>
      </w:pPr>
      <w:r>
        <w:rPr>
          <w:rFonts w:hint="eastAsia" w:ascii="宋体" w:hAnsi="宋体" w:cs="仿宋_GB2312"/>
          <w:sz w:val="24"/>
        </w:rPr>
        <w:t>日期：</w:t>
      </w:r>
      <w:r>
        <w:rPr>
          <w:rFonts w:hint="eastAsia" w:ascii="宋体" w:hAnsi="宋体" w:cs="仿宋_GB2312"/>
          <w:sz w:val="24"/>
          <w:u w:val="single"/>
        </w:rPr>
        <w:t>　　</w:t>
      </w:r>
      <w:r>
        <w:rPr>
          <w:rFonts w:hint="eastAsia" w:ascii="宋体" w:hAnsi="宋体" w:cs="仿宋_GB2312"/>
          <w:sz w:val="24"/>
        </w:rPr>
        <w:t>年</w:t>
      </w:r>
      <w:r>
        <w:rPr>
          <w:rFonts w:hint="eastAsia" w:ascii="宋体" w:hAnsi="宋体" w:cs="仿宋_GB2312"/>
          <w:sz w:val="24"/>
          <w:u w:val="single"/>
        </w:rPr>
        <w:t>　　</w:t>
      </w:r>
      <w:r>
        <w:rPr>
          <w:rFonts w:hint="eastAsia" w:ascii="宋体" w:hAnsi="宋体" w:cs="仿宋_GB2312"/>
          <w:sz w:val="24"/>
        </w:rPr>
        <w:t>月</w:t>
      </w:r>
      <w:r>
        <w:rPr>
          <w:rFonts w:hint="eastAsia" w:ascii="宋体" w:hAnsi="宋体" w:cs="仿宋_GB2312"/>
          <w:sz w:val="24"/>
          <w:u w:val="single"/>
        </w:rPr>
        <w:t>　　</w:t>
      </w:r>
      <w:r>
        <w:rPr>
          <w:rFonts w:hint="eastAsia" w:ascii="宋体" w:hAnsi="宋体" w:cs="仿宋_GB2312"/>
          <w:sz w:val="24"/>
        </w:rPr>
        <w:t>日</w:t>
      </w:r>
    </w:p>
    <w:p w14:paraId="780D63A3">
      <w:pPr>
        <w:pStyle w:val="15"/>
        <w:widowControl/>
        <w:spacing w:before="60" w:beforeAutospacing="0" w:after="60" w:afterAutospacing="0"/>
        <w:rPr>
          <w:rFonts w:ascii="宋体" w:hAnsi="宋体" w:cs="仿宋_GB2312"/>
        </w:rPr>
      </w:pPr>
    </w:p>
    <w:sectPr>
      <w:headerReference r:id="rId5" w:type="default"/>
      <w:footerReference r:id="rId6"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5872">
    <w:pPr>
      <w:pStyle w:val="12"/>
      <w:rPr>
        <w:lang w:eastAsia="en-U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64351">
                          <w:pPr>
                            <w:pStyle w:val="12"/>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664351">
                    <w:pPr>
                      <w:pStyle w:val="12"/>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C832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092CE8">
                          <w:pPr>
                            <w:pStyle w:val="12"/>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1092CE8">
                    <w:pPr>
                      <w:pStyle w:val="12"/>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7B7F">
    <w:pPr>
      <w:pBdr>
        <w:top w:val="none" w:color="auto" w:sz="0" w:space="1"/>
        <w:left w:val="none" w:color="auto" w:sz="0" w:space="4"/>
        <w:bottom w:val="none" w:color="auto" w:sz="0" w:space="1"/>
        <w:right w:val="none" w:color="auto" w:sz="0" w:space="4"/>
      </w:pBdr>
      <w:snapToGrid w:val="0"/>
      <w:jc w:val="center"/>
      <w:rPr>
        <w:sz w:val="18"/>
      </w:rPr>
    </w:pPr>
    <w:r>
      <w:rPr>
        <w:rFonts w:hint="eastAsia"/>
        <w:sz w:val="18"/>
      </w:rPr>
      <w:t>莆田中实磋商文件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D2824">
    <w:pPr>
      <w:pStyle w:val="13"/>
    </w:pPr>
    <w:r>
      <w:rPr>
        <w:rFonts w:hint="eastAsia"/>
        <w:u w:val="single"/>
      </w:rPr>
      <w:t xml:space="preserve">政府采购磋商文件                                                  </w:t>
    </w:r>
    <w:bookmarkStart w:id="7" w:name="_GoBack"/>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F36E8"/>
    <w:multiLevelType w:val="singleLevel"/>
    <w:tmpl w:val="50DF36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ZGRjMzZkMzU5ZmY5MzFkMzE3ZDY5NmE2NmU0MTUifQ=="/>
  </w:docVars>
  <w:rsids>
    <w:rsidRoot w:val="00FA4619"/>
    <w:rsid w:val="002503C1"/>
    <w:rsid w:val="00370B74"/>
    <w:rsid w:val="006253CC"/>
    <w:rsid w:val="006A7B75"/>
    <w:rsid w:val="007F0B89"/>
    <w:rsid w:val="00896EBB"/>
    <w:rsid w:val="00927C91"/>
    <w:rsid w:val="00B1427E"/>
    <w:rsid w:val="00BA4DC1"/>
    <w:rsid w:val="00F2294E"/>
    <w:rsid w:val="00FA4619"/>
    <w:rsid w:val="01251CB2"/>
    <w:rsid w:val="022E07BF"/>
    <w:rsid w:val="02A75CB6"/>
    <w:rsid w:val="03297425"/>
    <w:rsid w:val="05A02374"/>
    <w:rsid w:val="05D67671"/>
    <w:rsid w:val="05DC34A2"/>
    <w:rsid w:val="06CC7629"/>
    <w:rsid w:val="080A114D"/>
    <w:rsid w:val="08583C1D"/>
    <w:rsid w:val="08DC680A"/>
    <w:rsid w:val="09970659"/>
    <w:rsid w:val="0A6D18E6"/>
    <w:rsid w:val="0B6F7EB6"/>
    <w:rsid w:val="0C5C70F4"/>
    <w:rsid w:val="0CC04897"/>
    <w:rsid w:val="0DC13E91"/>
    <w:rsid w:val="0E3526C9"/>
    <w:rsid w:val="0E482B47"/>
    <w:rsid w:val="0EC176B2"/>
    <w:rsid w:val="0ED63134"/>
    <w:rsid w:val="0EE261AF"/>
    <w:rsid w:val="0EEB37CA"/>
    <w:rsid w:val="0EF16D6E"/>
    <w:rsid w:val="0F026AA1"/>
    <w:rsid w:val="0F4069C2"/>
    <w:rsid w:val="0F453B24"/>
    <w:rsid w:val="0F740B33"/>
    <w:rsid w:val="0FA358B5"/>
    <w:rsid w:val="11B87302"/>
    <w:rsid w:val="12A11639"/>
    <w:rsid w:val="130D6601"/>
    <w:rsid w:val="138D374F"/>
    <w:rsid w:val="13F41579"/>
    <w:rsid w:val="141A0400"/>
    <w:rsid w:val="141E6D7D"/>
    <w:rsid w:val="14C875C8"/>
    <w:rsid w:val="14D159C6"/>
    <w:rsid w:val="14FB79F8"/>
    <w:rsid w:val="15565BCB"/>
    <w:rsid w:val="15B64579"/>
    <w:rsid w:val="160C24CA"/>
    <w:rsid w:val="16AD07B4"/>
    <w:rsid w:val="17553B9C"/>
    <w:rsid w:val="17596034"/>
    <w:rsid w:val="17B05D62"/>
    <w:rsid w:val="18002AB6"/>
    <w:rsid w:val="192A16B6"/>
    <w:rsid w:val="192D0BBE"/>
    <w:rsid w:val="19627C69"/>
    <w:rsid w:val="1A535665"/>
    <w:rsid w:val="1B4B4FE6"/>
    <w:rsid w:val="1B5562B5"/>
    <w:rsid w:val="1C8902D1"/>
    <w:rsid w:val="1C8B56C4"/>
    <w:rsid w:val="1CB8626D"/>
    <w:rsid w:val="1CDC475A"/>
    <w:rsid w:val="1D5E2DC0"/>
    <w:rsid w:val="1D7C3EC2"/>
    <w:rsid w:val="1D827B77"/>
    <w:rsid w:val="1D963B5E"/>
    <w:rsid w:val="1DA33B45"/>
    <w:rsid w:val="1DCD67EE"/>
    <w:rsid w:val="1DEB1048"/>
    <w:rsid w:val="1E556EB5"/>
    <w:rsid w:val="1F4B37EA"/>
    <w:rsid w:val="1FE8472E"/>
    <w:rsid w:val="208928B4"/>
    <w:rsid w:val="209C0FA7"/>
    <w:rsid w:val="20A64233"/>
    <w:rsid w:val="21EA2D1D"/>
    <w:rsid w:val="21EF3640"/>
    <w:rsid w:val="221766AA"/>
    <w:rsid w:val="221C67B2"/>
    <w:rsid w:val="22B67FB0"/>
    <w:rsid w:val="22C5269C"/>
    <w:rsid w:val="23E7258A"/>
    <w:rsid w:val="240916D1"/>
    <w:rsid w:val="24BD1D36"/>
    <w:rsid w:val="256B7944"/>
    <w:rsid w:val="26451C3D"/>
    <w:rsid w:val="265F30D6"/>
    <w:rsid w:val="26A52156"/>
    <w:rsid w:val="276C46E3"/>
    <w:rsid w:val="2919336A"/>
    <w:rsid w:val="29845FFC"/>
    <w:rsid w:val="2A0C4820"/>
    <w:rsid w:val="2B4A1CEE"/>
    <w:rsid w:val="2BE6538C"/>
    <w:rsid w:val="2C304DFE"/>
    <w:rsid w:val="2CCB3E4E"/>
    <w:rsid w:val="2D277291"/>
    <w:rsid w:val="2D3046A6"/>
    <w:rsid w:val="2D4009B3"/>
    <w:rsid w:val="2DA67FB6"/>
    <w:rsid w:val="2DDD09C6"/>
    <w:rsid w:val="2E103DE6"/>
    <w:rsid w:val="2E95716C"/>
    <w:rsid w:val="2EB71F27"/>
    <w:rsid w:val="2EEA1D3D"/>
    <w:rsid w:val="2F064C33"/>
    <w:rsid w:val="30837F09"/>
    <w:rsid w:val="328474F7"/>
    <w:rsid w:val="32D937F7"/>
    <w:rsid w:val="32F3303D"/>
    <w:rsid w:val="33673906"/>
    <w:rsid w:val="338135B6"/>
    <w:rsid w:val="33CA3782"/>
    <w:rsid w:val="33E20B38"/>
    <w:rsid w:val="33E371E7"/>
    <w:rsid w:val="3498622A"/>
    <w:rsid w:val="34A43FD3"/>
    <w:rsid w:val="34E31655"/>
    <w:rsid w:val="3624421A"/>
    <w:rsid w:val="379C71E3"/>
    <w:rsid w:val="38190817"/>
    <w:rsid w:val="389206D4"/>
    <w:rsid w:val="389F6609"/>
    <w:rsid w:val="38AB76D3"/>
    <w:rsid w:val="38F169D5"/>
    <w:rsid w:val="39B8485D"/>
    <w:rsid w:val="39F106AC"/>
    <w:rsid w:val="3A203A47"/>
    <w:rsid w:val="3ACB718C"/>
    <w:rsid w:val="3AD41F03"/>
    <w:rsid w:val="3B024227"/>
    <w:rsid w:val="3B3C7BB9"/>
    <w:rsid w:val="3B8350AA"/>
    <w:rsid w:val="3C530AC4"/>
    <w:rsid w:val="3C580440"/>
    <w:rsid w:val="3C9E57AB"/>
    <w:rsid w:val="3D055604"/>
    <w:rsid w:val="3E1E34BB"/>
    <w:rsid w:val="3E7A1BD9"/>
    <w:rsid w:val="3F7078F2"/>
    <w:rsid w:val="3F7A4D5E"/>
    <w:rsid w:val="3FE9047E"/>
    <w:rsid w:val="40000E75"/>
    <w:rsid w:val="40F63A1E"/>
    <w:rsid w:val="41123F00"/>
    <w:rsid w:val="412C7479"/>
    <w:rsid w:val="41790595"/>
    <w:rsid w:val="419A1FE8"/>
    <w:rsid w:val="41AE040C"/>
    <w:rsid w:val="41B4347C"/>
    <w:rsid w:val="42D71A17"/>
    <w:rsid w:val="43524B77"/>
    <w:rsid w:val="43805ADD"/>
    <w:rsid w:val="445C6678"/>
    <w:rsid w:val="44771A1B"/>
    <w:rsid w:val="447D4BAC"/>
    <w:rsid w:val="458319F5"/>
    <w:rsid w:val="45B75302"/>
    <w:rsid w:val="45E57AB7"/>
    <w:rsid w:val="46BF5DC4"/>
    <w:rsid w:val="47BB7AFC"/>
    <w:rsid w:val="483C3E12"/>
    <w:rsid w:val="485B0A1B"/>
    <w:rsid w:val="488B1D0F"/>
    <w:rsid w:val="49EB5DA8"/>
    <w:rsid w:val="4A4D7226"/>
    <w:rsid w:val="4ACE12CE"/>
    <w:rsid w:val="4AE274E7"/>
    <w:rsid w:val="4AE5453E"/>
    <w:rsid w:val="4B0B5621"/>
    <w:rsid w:val="4B5F0FE3"/>
    <w:rsid w:val="4C332C5F"/>
    <w:rsid w:val="4C521598"/>
    <w:rsid w:val="4CA827D7"/>
    <w:rsid w:val="4D697E74"/>
    <w:rsid w:val="4DF723E1"/>
    <w:rsid w:val="4F070EC8"/>
    <w:rsid w:val="4F4904F6"/>
    <w:rsid w:val="4F491812"/>
    <w:rsid w:val="4F5072C9"/>
    <w:rsid w:val="500537DC"/>
    <w:rsid w:val="504D59C3"/>
    <w:rsid w:val="50AE7DAC"/>
    <w:rsid w:val="50FA37EF"/>
    <w:rsid w:val="51266C62"/>
    <w:rsid w:val="526C010D"/>
    <w:rsid w:val="52706398"/>
    <w:rsid w:val="53323281"/>
    <w:rsid w:val="5333318B"/>
    <w:rsid w:val="539F7CF1"/>
    <w:rsid w:val="54155948"/>
    <w:rsid w:val="54DE4238"/>
    <w:rsid w:val="551165A2"/>
    <w:rsid w:val="551B023C"/>
    <w:rsid w:val="55200012"/>
    <w:rsid w:val="558D053F"/>
    <w:rsid w:val="55BF6AA0"/>
    <w:rsid w:val="56AB3BDF"/>
    <w:rsid w:val="570F30D6"/>
    <w:rsid w:val="57384D95"/>
    <w:rsid w:val="577B1E6A"/>
    <w:rsid w:val="579F18E8"/>
    <w:rsid w:val="57B138A9"/>
    <w:rsid w:val="58472D43"/>
    <w:rsid w:val="58985783"/>
    <w:rsid w:val="58B32B20"/>
    <w:rsid w:val="59C57EBF"/>
    <w:rsid w:val="59E83D17"/>
    <w:rsid w:val="5A0A36E0"/>
    <w:rsid w:val="5A1E1882"/>
    <w:rsid w:val="5A582FE6"/>
    <w:rsid w:val="5A754AC4"/>
    <w:rsid w:val="5ACD05DE"/>
    <w:rsid w:val="5AEF105C"/>
    <w:rsid w:val="5AFB371E"/>
    <w:rsid w:val="5B420467"/>
    <w:rsid w:val="5B590DC3"/>
    <w:rsid w:val="5BF954FD"/>
    <w:rsid w:val="5C0B0A6F"/>
    <w:rsid w:val="5E1F5FF4"/>
    <w:rsid w:val="5E4E0FCA"/>
    <w:rsid w:val="5E56311C"/>
    <w:rsid w:val="5E5914C7"/>
    <w:rsid w:val="5EE40996"/>
    <w:rsid w:val="604C6EC6"/>
    <w:rsid w:val="60C21F4D"/>
    <w:rsid w:val="61322D6A"/>
    <w:rsid w:val="61C84EF5"/>
    <w:rsid w:val="622F287E"/>
    <w:rsid w:val="62A528D6"/>
    <w:rsid w:val="63E573CC"/>
    <w:rsid w:val="640B4A63"/>
    <w:rsid w:val="64DD66C8"/>
    <w:rsid w:val="650E137F"/>
    <w:rsid w:val="65C82AF7"/>
    <w:rsid w:val="65EC1DAE"/>
    <w:rsid w:val="66EF18D2"/>
    <w:rsid w:val="66F000A0"/>
    <w:rsid w:val="67065B78"/>
    <w:rsid w:val="671B5305"/>
    <w:rsid w:val="677F01F9"/>
    <w:rsid w:val="67A87ABF"/>
    <w:rsid w:val="680E2F36"/>
    <w:rsid w:val="680E6EB7"/>
    <w:rsid w:val="6A033B26"/>
    <w:rsid w:val="6AA54E46"/>
    <w:rsid w:val="6AD575BB"/>
    <w:rsid w:val="6BD14ACE"/>
    <w:rsid w:val="6C8A68CD"/>
    <w:rsid w:val="6C9963B4"/>
    <w:rsid w:val="6CC17B6D"/>
    <w:rsid w:val="6D346856"/>
    <w:rsid w:val="6D3C6797"/>
    <w:rsid w:val="6F0818C8"/>
    <w:rsid w:val="6F3A4D57"/>
    <w:rsid w:val="70BA6F59"/>
    <w:rsid w:val="70E77C21"/>
    <w:rsid w:val="70E941C2"/>
    <w:rsid w:val="71C23892"/>
    <w:rsid w:val="72274603"/>
    <w:rsid w:val="72432E23"/>
    <w:rsid w:val="72850D2D"/>
    <w:rsid w:val="73547AFE"/>
    <w:rsid w:val="73584F97"/>
    <w:rsid w:val="735B1D35"/>
    <w:rsid w:val="73DC79AC"/>
    <w:rsid w:val="74226A26"/>
    <w:rsid w:val="745F518D"/>
    <w:rsid w:val="755E00B6"/>
    <w:rsid w:val="75774688"/>
    <w:rsid w:val="75790F4D"/>
    <w:rsid w:val="76260808"/>
    <w:rsid w:val="76FF2D0F"/>
    <w:rsid w:val="771147F0"/>
    <w:rsid w:val="776011D5"/>
    <w:rsid w:val="78043448"/>
    <w:rsid w:val="780E64E4"/>
    <w:rsid w:val="782E3D23"/>
    <w:rsid w:val="783671A1"/>
    <w:rsid w:val="78850658"/>
    <w:rsid w:val="79946B31"/>
    <w:rsid w:val="79C913B2"/>
    <w:rsid w:val="7AF570DB"/>
    <w:rsid w:val="7C74268C"/>
    <w:rsid w:val="7C7B1328"/>
    <w:rsid w:val="7C992D9B"/>
    <w:rsid w:val="7DD10836"/>
    <w:rsid w:val="7DDE36EF"/>
    <w:rsid w:val="7E0F1D44"/>
    <w:rsid w:val="7E1F11DB"/>
    <w:rsid w:val="7E722B29"/>
    <w:rsid w:val="7E815A56"/>
    <w:rsid w:val="7F316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iPriority="99"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after="50" w:afterLines="50"/>
      <w:jc w:val="center"/>
      <w:outlineLvl w:val="0"/>
    </w:pPr>
    <w:rPr>
      <w:rFonts w:eastAsia="方正小标宋简体"/>
      <w:bCs/>
      <w:kern w:val="44"/>
      <w:sz w:val="36"/>
      <w:szCs w:val="44"/>
    </w:rPr>
  </w:style>
  <w:style w:type="paragraph" w:styleId="3">
    <w:name w:val="heading 3"/>
    <w:basedOn w:val="1"/>
    <w:next w:val="1"/>
    <w:autoRedefine/>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widowControl/>
      <w:ind w:firstLine="420"/>
      <w:jc w:val="left"/>
    </w:pPr>
    <w:rPr>
      <w:kern w:val="0"/>
      <w:szCs w:val="20"/>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Body Text Indent"/>
    <w:next w:val="8"/>
    <w:qFormat/>
    <w:uiPriority w:val="0"/>
    <w:pPr>
      <w:widowControl w:val="0"/>
      <w:spacing w:after="120"/>
      <w:ind w:left="420" w:leftChars="200"/>
      <w:jc w:val="both"/>
    </w:pPr>
    <w:rPr>
      <w:rFonts w:ascii="Times New Roman" w:hAnsi="Times New Roman" w:eastAsia="宋体" w:cs="Times New Roman"/>
      <w:lang w:val="en-US" w:eastAsia="zh-CN" w:bidi="ar-SA"/>
    </w:rPr>
  </w:style>
  <w:style w:type="paragraph" w:styleId="8">
    <w:name w:val="envelope return"/>
    <w:qFormat/>
    <w:uiPriority w:val="0"/>
    <w:pPr>
      <w:widowControl w:val="0"/>
      <w:tabs>
        <w:tab w:val="left" w:pos="978"/>
      </w:tabs>
      <w:snapToGrid w:val="0"/>
      <w:jc w:val="both"/>
    </w:pPr>
    <w:rPr>
      <w:rFonts w:ascii="Arial" w:hAnsi="Arial" w:eastAsia="宋体" w:cs="Times New Roman"/>
      <w:kern w:val="2"/>
      <w:sz w:val="21"/>
      <w:lang w:val="en-US" w:eastAsia="zh-CN" w:bidi="ar-SA"/>
    </w:rPr>
  </w:style>
  <w:style w:type="paragraph" w:styleId="9">
    <w:name w:val="Plain Text"/>
    <w:basedOn w:val="1"/>
    <w:autoRedefine/>
    <w:qFormat/>
    <w:uiPriority w:val="99"/>
    <w:rPr>
      <w:rFonts w:ascii="宋体" w:hAnsi="Courier New"/>
      <w:kern w:val="0"/>
      <w:szCs w:val="21"/>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Normal (Web)"/>
    <w:basedOn w:val="1"/>
    <w:next w:val="16"/>
    <w:autoRedefine/>
    <w:qFormat/>
    <w:uiPriority w:val="0"/>
    <w:pPr>
      <w:spacing w:before="100" w:beforeAutospacing="1" w:after="100" w:afterAutospacing="1"/>
      <w:jc w:val="left"/>
    </w:pPr>
    <w:rPr>
      <w:kern w:val="0"/>
      <w:sz w:val="24"/>
    </w:rPr>
  </w:style>
  <w:style w:type="paragraph" w:customStyle="1" w:styleId="16">
    <w:name w:val="样式 标题 3 + (中文) 黑体 小四 非加粗 段前: 7.8 磅 段后: 0 磅 行距: 固定值 20 磅"/>
    <w:basedOn w:val="3"/>
    <w:autoRedefine/>
    <w:qFormat/>
    <w:uiPriority w:val="0"/>
    <w:pPr>
      <w:tabs>
        <w:tab w:val="left" w:pos="5852"/>
      </w:tabs>
      <w:spacing w:before="0" w:after="0" w:line="400" w:lineRule="exact"/>
    </w:pPr>
    <w:rPr>
      <w:rFonts w:eastAsia="黑体" w:cs="宋体"/>
      <w:b w:val="0"/>
      <w:kern w:val="2"/>
      <w:sz w:val="24"/>
      <w:szCs w:val="20"/>
    </w:rPr>
  </w:style>
  <w:style w:type="paragraph" w:styleId="17">
    <w:name w:val="Title"/>
    <w:basedOn w:val="1"/>
    <w:next w:val="1"/>
    <w:autoRedefine/>
    <w:qFormat/>
    <w:uiPriority w:val="99"/>
    <w:pPr>
      <w:jc w:val="center"/>
      <w:outlineLvl w:val="0"/>
    </w:pPr>
    <w:rPr>
      <w:rFonts w:ascii="Arial" w:hAnsi="Arial" w:cs="Arial"/>
      <w:b/>
      <w:bCs/>
      <w:sz w:val="32"/>
      <w:szCs w:val="32"/>
    </w:rPr>
  </w:style>
  <w:style w:type="paragraph" w:styleId="18">
    <w:name w:val="Body Text First Indent 2"/>
    <w:next w:val="1"/>
    <w:qFormat/>
    <w:uiPriority w:val="0"/>
    <w:pPr>
      <w:widowControl w:val="0"/>
      <w:spacing w:after="120"/>
      <w:ind w:left="420" w:leftChars="200" w:firstLine="420" w:firstLineChars="200"/>
      <w:jc w:val="both"/>
    </w:pPr>
    <w:rPr>
      <w:rFonts w:ascii="Times New Roman" w:hAnsi="Times New Roman" w:eastAsia="宋体" w:cs="Times New Roman"/>
      <w:szCs w:val="24"/>
      <w:lang w:val="en-US" w:eastAsia="zh-CN" w:bidi="ar-SA"/>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0"/>
    <w:rPr>
      <w:b/>
    </w:rPr>
  </w:style>
  <w:style w:type="character" w:styleId="23">
    <w:name w:val="HTML Definition"/>
    <w:basedOn w:val="21"/>
    <w:unhideWhenUsed/>
    <w:qFormat/>
    <w:uiPriority w:val="99"/>
  </w:style>
  <w:style w:type="character" w:styleId="24">
    <w:name w:val="Hyperlink"/>
    <w:basedOn w:val="21"/>
    <w:autoRedefine/>
    <w:qFormat/>
    <w:uiPriority w:val="0"/>
    <w:rPr>
      <w:color w:val="0000FF"/>
      <w:u w:val="single"/>
    </w:rPr>
  </w:style>
  <w:style w:type="paragraph" w:customStyle="1" w:styleId="25">
    <w:name w:val="Default"/>
    <w:autoRedefine/>
    <w:qFormat/>
    <w:uiPriority w:val="0"/>
    <w:pPr>
      <w:widowControl w:val="0"/>
      <w:autoSpaceDE w:val="0"/>
      <w:autoSpaceDN w:val="0"/>
      <w:adjustRightInd w:val="0"/>
    </w:pPr>
    <w:rPr>
      <w:rFonts w:ascii="Sim Sun" w:hAnsi="Times New Roman" w:eastAsia="Sim Sun" w:cs="Times New Roman"/>
      <w:color w:val="000000"/>
      <w:sz w:val="24"/>
      <w:szCs w:val="24"/>
      <w:lang w:val="en-US" w:eastAsia="zh-CN" w:bidi="ar-SA"/>
    </w:rPr>
  </w:style>
  <w:style w:type="paragraph" w:customStyle="1" w:styleId="26">
    <w:name w:val="正文缩进1"/>
    <w:basedOn w:val="1"/>
    <w:autoRedefine/>
    <w:qFormat/>
    <w:uiPriority w:val="0"/>
    <w:pPr>
      <w:widowControl/>
      <w:ind w:firstLine="420"/>
      <w:jc w:val="left"/>
    </w:pPr>
    <w:rPr>
      <w:kern w:val="0"/>
    </w:rPr>
  </w:style>
  <w:style w:type="paragraph" w:customStyle="1" w:styleId="27">
    <w:name w:val="样式 样式 左侧:  2 字符 + 左侧:  0.85 厘米 首行缩进:  2 字符1"/>
    <w:basedOn w:val="1"/>
    <w:autoRedefine/>
    <w:qFormat/>
    <w:uiPriority w:val="0"/>
    <w:pPr>
      <w:ind w:left="482" w:firstLine="200" w:firstLineChars="200"/>
    </w:pPr>
    <w:rPr>
      <w:rFonts w:cs="宋体"/>
      <w:szCs w:val="20"/>
    </w:rPr>
  </w:style>
  <w:style w:type="character" w:customStyle="1" w:styleId="28">
    <w:name w:val="批注框文本 Char"/>
    <w:basedOn w:val="21"/>
    <w:link w:val="11"/>
    <w:autoRedefine/>
    <w:qFormat/>
    <w:uiPriority w:val="0"/>
    <w:rPr>
      <w:rFonts w:ascii="Calibri" w:hAnsi="Calibri"/>
      <w:kern w:val="2"/>
      <w:sz w:val="18"/>
      <w:szCs w:val="18"/>
    </w:rPr>
  </w:style>
  <w:style w:type="character" w:customStyle="1" w:styleId="29">
    <w:name w:val="font21"/>
    <w:basedOn w:val="21"/>
    <w:autoRedefine/>
    <w:qFormat/>
    <w:uiPriority w:val="0"/>
    <w:rPr>
      <w:rFonts w:hint="eastAsia" w:ascii="宋体" w:hAnsi="宋体" w:eastAsia="宋体" w:cs="宋体"/>
      <w:b/>
      <w:bCs/>
      <w:color w:val="000000"/>
      <w:sz w:val="20"/>
      <w:szCs w:val="20"/>
      <w:u w:val="none"/>
    </w:rPr>
  </w:style>
  <w:style w:type="character" w:customStyle="1" w:styleId="30">
    <w:name w:val="font11"/>
    <w:basedOn w:val="21"/>
    <w:autoRedefine/>
    <w:qFormat/>
    <w:uiPriority w:val="0"/>
    <w:rPr>
      <w:rFonts w:hint="eastAsia" w:ascii="宋体" w:hAnsi="宋体" w:eastAsia="宋体" w:cs="宋体"/>
      <w:color w:val="000000"/>
      <w:sz w:val="20"/>
      <w:szCs w:val="20"/>
      <w:u w:val="none"/>
    </w:rPr>
  </w:style>
  <w:style w:type="character" w:customStyle="1" w:styleId="31">
    <w:name w:val="active"/>
    <w:basedOn w:val="21"/>
    <w:autoRedefine/>
    <w:qFormat/>
    <w:uiPriority w:val="0"/>
    <w:rPr>
      <w:shd w:val="clear" w:color="auto" w:fill="EC3535"/>
    </w:rPr>
  </w:style>
  <w:style w:type="paragraph" w:customStyle="1" w:styleId="32">
    <w:name w:val="正文首缩两字"/>
    <w:basedOn w:val="1"/>
    <w:autoRedefine/>
    <w:qFormat/>
    <w:uiPriority w:val="0"/>
    <w:pPr>
      <w:spacing w:line="360" w:lineRule="auto"/>
      <w:ind w:firstLine="200" w:firstLineChars="200"/>
    </w:pPr>
    <w:rPr>
      <w:rFonts w:ascii="Verdana" w:hAnsi="Verdana"/>
      <w:sz w:val="24"/>
    </w:rPr>
  </w:style>
  <w:style w:type="paragraph" w:customStyle="1" w:styleId="33">
    <w:name w:val="null3"/>
    <w:autoRedefine/>
    <w:hidden/>
    <w:qFormat/>
    <w:uiPriority w:val="0"/>
    <w:rPr>
      <w:rFonts w:hint="eastAsia" w:asciiTheme="minorHAnsi" w:hAnsiTheme="minorHAnsi" w:eastAsiaTheme="minorEastAsia" w:cstheme="minorBidi"/>
      <w:lang w:val="en-US" w:eastAsia="zh-Han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_Style 3"/>
    <w:qFormat/>
    <w:uiPriority w:val="0"/>
    <w:pPr>
      <w:widowControl w:val="0"/>
      <w:spacing w:line="240" w:lineRule="atLeast"/>
      <w:ind w:left="420" w:firstLine="42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4201</Words>
  <Characters>4540</Characters>
  <Lines>368</Lines>
  <Paragraphs>103</Paragraphs>
  <TotalTime>0</TotalTime>
  <ScaleCrop>false</ScaleCrop>
  <LinksUpToDate>false</LinksUpToDate>
  <CharactersWithSpaces>4781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2025-11-10T08:03:00Z</dcterms:created>
  <dc:creator>Administrator</dc:creator>
  <cp:lastModifiedBy>KATTO</cp:lastModifiedBy>
  <cp:lastPrinted>2025-11-12T01:27:00Z</cp:lastPrinted>
  <dcterms:modified xsi:type="dcterms:W3CDTF">2025-11-17T07:39:36Z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43CAD6B819C24B67A874545D99B80B02_13</vt:lpwstr>
  </property>
  <property fmtid="{D5CDD505-2E9C-101B-9397-08002B2CF9AE}" pid="4" name="KSOTemplateDocerSaveRecord">
    <vt:lpwstr>eyJoZGlkIjoiNjMzNTgxNDU2ZDkwNDVjMGRkM2YxOTEwNjg1MzZkOGIiLCJ1c2VySWQiOiIzNjc3OTcxOTYifQ==</vt:lpwstr>
  </property>
</Properties>
</file>